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F35C" w14:textId="77777777" w:rsidR="007D1676" w:rsidRPr="000E34B8" w:rsidRDefault="007D1676" w:rsidP="000E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b/>
          <w:sz w:val="18"/>
          <w:szCs w:val="18"/>
        </w:rPr>
      </w:pPr>
      <w:r w:rsidRPr="000E34B8">
        <w:rPr>
          <w:rFonts w:asciiTheme="minorHAnsi" w:hAnsiTheme="minorHAnsi"/>
          <w:b/>
          <w:sz w:val="18"/>
          <w:szCs w:val="18"/>
        </w:rPr>
        <w:t>UNIVERZA V MARIBORU</w:t>
      </w:r>
    </w:p>
    <w:p w14:paraId="4410D4FB" w14:textId="77777777" w:rsidR="007D1676" w:rsidRPr="000E34B8" w:rsidRDefault="007D1676" w:rsidP="000E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b/>
          <w:sz w:val="18"/>
          <w:szCs w:val="18"/>
        </w:rPr>
      </w:pPr>
      <w:r w:rsidRPr="000E34B8">
        <w:rPr>
          <w:rFonts w:asciiTheme="minorHAnsi" w:hAnsiTheme="minorHAnsi"/>
          <w:b/>
          <w:sz w:val="18"/>
          <w:szCs w:val="18"/>
        </w:rPr>
        <w:t>PRAVNA FAKULTETA</w:t>
      </w:r>
    </w:p>
    <w:p w14:paraId="54C782BD" w14:textId="77777777" w:rsidR="007D1676" w:rsidRPr="000E34B8" w:rsidRDefault="00374102" w:rsidP="000E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Mladinska ulica</w:t>
      </w:r>
      <w:r w:rsidR="007D1676" w:rsidRPr="000E34B8">
        <w:rPr>
          <w:rFonts w:asciiTheme="minorHAnsi" w:hAnsiTheme="minorHAnsi"/>
          <w:b/>
          <w:sz w:val="18"/>
          <w:szCs w:val="18"/>
        </w:rPr>
        <w:t xml:space="preserve"> 9, 2000 Maribor</w:t>
      </w:r>
    </w:p>
    <w:p w14:paraId="04EF7989" w14:textId="72A4208D" w:rsidR="007D1676" w:rsidRDefault="007D1676" w:rsidP="000E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b/>
          <w:sz w:val="18"/>
          <w:szCs w:val="18"/>
        </w:rPr>
        <w:t xml:space="preserve">Telefon: </w:t>
      </w:r>
      <w:r w:rsidRPr="000E34B8">
        <w:rPr>
          <w:rFonts w:asciiTheme="minorHAnsi" w:hAnsiTheme="minorHAnsi"/>
          <w:sz w:val="18"/>
          <w:szCs w:val="18"/>
        </w:rPr>
        <w:t>02</w:t>
      </w:r>
      <w:r w:rsidR="000E34B8">
        <w:rPr>
          <w:rFonts w:asciiTheme="minorHAnsi" w:hAnsiTheme="minorHAnsi"/>
          <w:sz w:val="18"/>
          <w:szCs w:val="18"/>
        </w:rPr>
        <w:t xml:space="preserve"> </w:t>
      </w:r>
      <w:r w:rsidRPr="000E34B8">
        <w:rPr>
          <w:rFonts w:asciiTheme="minorHAnsi" w:hAnsiTheme="minorHAnsi"/>
          <w:sz w:val="18"/>
          <w:szCs w:val="18"/>
        </w:rPr>
        <w:t xml:space="preserve">25 04 </w:t>
      </w:r>
      <w:r w:rsidR="00342B46" w:rsidRPr="000E34B8">
        <w:rPr>
          <w:rFonts w:asciiTheme="minorHAnsi" w:hAnsiTheme="minorHAnsi"/>
          <w:sz w:val="18"/>
          <w:szCs w:val="18"/>
        </w:rPr>
        <w:t>2</w:t>
      </w:r>
      <w:r w:rsidR="00342B46" w:rsidRPr="00820575">
        <w:rPr>
          <w:rFonts w:asciiTheme="minorHAnsi" w:hAnsiTheme="minorHAnsi"/>
          <w:sz w:val="18"/>
          <w:szCs w:val="18"/>
        </w:rPr>
        <w:t>19</w:t>
      </w:r>
    </w:p>
    <w:p w14:paraId="55A07D32" w14:textId="045349A4" w:rsidR="00342B46" w:rsidRPr="00820575" w:rsidRDefault="00342B46" w:rsidP="000E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sz w:val="18"/>
          <w:szCs w:val="18"/>
        </w:rPr>
      </w:pPr>
      <w:r w:rsidRPr="00820575">
        <w:rPr>
          <w:rFonts w:asciiTheme="minorHAnsi" w:hAnsiTheme="minorHAnsi"/>
          <w:b/>
          <w:sz w:val="18"/>
          <w:szCs w:val="18"/>
        </w:rPr>
        <w:t>Elektronska pošta:</w:t>
      </w:r>
      <w:r>
        <w:t xml:space="preserve"> </w:t>
      </w:r>
      <w:hyperlink r:id="rId8" w:history="1">
        <w:r w:rsidR="00820575" w:rsidRPr="006D2E0A">
          <w:rPr>
            <w:rStyle w:val="Hiperpovezava"/>
            <w:rFonts w:asciiTheme="minorHAnsi" w:hAnsiTheme="minorHAnsi"/>
            <w:sz w:val="18"/>
            <w:szCs w:val="18"/>
          </w:rPr>
          <w:t>referat.pf@um.si</w:t>
        </w:r>
      </w:hyperlink>
      <w:r w:rsidR="00820575">
        <w:rPr>
          <w:rFonts w:asciiTheme="minorHAnsi" w:hAnsiTheme="minorHAnsi"/>
          <w:sz w:val="18"/>
          <w:szCs w:val="18"/>
        </w:rPr>
        <w:t xml:space="preserve"> </w:t>
      </w:r>
    </w:p>
    <w:p w14:paraId="72162D52" w14:textId="30E305E0" w:rsidR="007D1676" w:rsidRDefault="00367FF7" w:rsidP="000E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sz w:val="18"/>
          <w:szCs w:val="18"/>
        </w:rPr>
      </w:pPr>
      <w:r w:rsidRPr="005708B1">
        <w:rPr>
          <w:rFonts w:asciiTheme="minorHAnsi" w:hAnsiTheme="minorHAnsi"/>
          <w:b/>
          <w:sz w:val="18"/>
          <w:szCs w:val="18"/>
        </w:rPr>
        <w:t>Spletna stran:</w:t>
      </w:r>
      <w:r>
        <w:t xml:space="preserve"> </w:t>
      </w:r>
      <w:hyperlink r:id="rId9" w:history="1">
        <w:r w:rsidRPr="00367FF7">
          <w:rPr>
            <w:rStyle w:val="Hiperpovezava"/>
            <w:rFonts w:asciiTheme="minorHAnsi" w:hAnsiTheme="minorHAnsi"/>
            <w:sz w:val="18"/>
            <w:szCs w:val="18"/>
          </w:rPr>
          <w:t>https://www.pf.um.si</w:t>
        </w:r>
      </w:hyperlink>
      <w:r>
        <w:t xml:space="preserve"> </w:t>
      </w:r>
    </w:p>
    <w:p w14:paraId="268753B6" w14:textId="0DAFA904" w:rsidR="00367FF7" w:rsidRPr="005708B1" w:rsidRDefault="00367FF7" w:rsidP="000E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b/>
          <w:sz w:val="18"/>
          <w:szCs w:val="18"/>
        </w:rPr>
      </w:pPr>
      <w:r w:rsidRPr="005708B1">
        <w:rPr>
          <w:rFonts w:asciiTheme="minorHAnsi" w:hAnsiTheme="minorHAnsi"/>
          <w:b/>
          <w:sz w:val="18"/>
          <w:szCs w:val="18"/>
        </w:rPr>
        <w:t xml:space="preserve">Informativno mesto: </w:t>
      </w:r>
      <w:r w:rsidRPr="005708B1">
        <w:rPr>
          <w:rFonts w:asciiTheme="minorHAnsi" w:hAnsiTheme="minorHAnsi"/>
          <w:bCs/>
          <w:sz w:val="18"/>
          <w:szCs w:val="18"/>
        </w:rPr>
        <w:t>Mladinska ulica 9, Referat za študentske zadeve (I. nadstropje).</w:t>
      </w:r>
    </w:p>
    <w:p w14:paraId="57D5979A" w14:textId="77777777" w:rsidR="007D1676" w:rsidRPr="000E34B8" w:rsidRDefault="007D1676" w:rsidP="000E34B8">
      <w:pPr>
        <w:spacing w:before="0"/>
        <w:jc w:val="both"/>
        <w:rPr>
          <w:rFonts w:asciiTheme="minorHAnsi" w:hAnsiTheme="minorHAnsi"/>
          <w:sz w:val="18"/>
          <w:szCs w:val="18"/>
        </w:rPr>
      </w:pPr>
    </w:p>
    <w:p w14:paraId="3825CFAE" w14:textId="77777777" w:rsidR="007D1676" w:rsidRPr="000E34B8" w:rsidRDefault="008C7506" w:rsidP="000E34B8">
      <w:pPr>
        <w:spacing w:before="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ŠTUDIJSKI</w:t>
      </w:r>
      <w:r w:rsidR="009650B8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>PROGRAM</w:t>
      </w:r>
      <w:r w:rsidR="007D1676" w:rsidRPr="000E34B8">
        <w:rPr>
          <w:rFonts w:asciiTheme="minorHAnsi" w:hAnsiTheme="minorHAnsi"/>
          <w:b/>
          <w:sz w:val="18"/>
          <w:szCs w:val="18"/>
        </w:rPr>
        <w:t xml:space="preserve"> </w:t>
      </w:r>
      <w:r w:rsidR="000E34B8">
        <w:rPr>
          <w:rFonts w:asciiTheme="minorHAnsi" w:hAnsiTheme="minorHAnsi"/>
          <w:b/>
          <w:sz w:val="18"/>
          <w:szCs w:val="18"/>
        </w:rPr>
        <w:t>DRUGE</w:t>
      </w:r>
      <w:r w:rsidR="007D1676" w:rsidRPr="000E34B8">
        <w:rPr>
          <w:rFonts w:asciiTheme="minorHAnsi" w:hAnsiTheme="minorHAnsi"/>
          <w:b/>
          <w:sz w:val="18"/>
          <w:szCs w:val="18"/>
        </w:rPr>
        <w:t xml:space="preserve"> STOPNJE</w:t>
      </w:r>
      <w:r w:rsidR="000E34B8">
        <w:rPr>
          <w:rFonts w:asciiTheme="minorHAnsi" w:hAnsiTheme="minorHAnsi"/>
          <w:b/>
          <w:sz w:val="18"/>
          <w:szCs w:val="18"/>
        </w:rPr>
        <w:t>:</w:t>
      </w:r>
    </w:p>
    <w:p w14:paraId="1D9D0CCC" w14:textId="77777777" w:rsidR="00D72DBE" w:rsidRPr="008C7506" w:rsidRDefault="007D1676" w:rsidP="008C7506">
      <w:pPr>
        <w:numPr>
          <w:ilvl w:val="0"/>
          <w:numId w:val="1"/>
        </w:numPr>
        <w:spacing w:before="0"/>
        <w:ind w:left="426"/>
        <w:jc w:val="both"/>
        <w:rPr>
          <w:rFonts w:asciiTheme="minorHAnsi" w:hAnsiTheme="minorHAnsi"/>
          <w:b/>
          <w:sz w:val="18"/>
          <w:szCs w:val="18"/>
        </w:rPr>
      </w:pPr>
      <w:r w:rsidRPr="000E34B8">
        <w:rPr>
          <w:rFonts w:asciiTheme="minorHAnsi" w:hAnsiTheme="minorHAnsi"/>
          <w:b/>
          <w:sz w:val="18"/>
          <w:szCs w:val="18"/>
        </w:rPr>
        <w:t>PRAVO</w:t>
      </w:r>
    </w:p>
    <w:p w14:paraId="2D00A5A2" w14:textId="77777777" w:rsidR="007D1676" w:rsidRPr="000E34B8" w:rsidRDefault="007D1676" w:rsidP="000E34B8">
      <w:pPr>
        <w:spacing w:before="0"/>
        <w:ind w:left="360"/>
        <w:jc w:val="both"/>
        <w:rPr>
          <w:rFonts w:asciiTheme="minorHAnsi" w:hAnsiTheme="minorHAnsi"/>
          <w:b/>
          <w:sz w:val="18"/>
          <w:szCs w:val="18"/>
        </w:rPr>
      </w:pPr>
    </w:p>
    <w:p w14:paraId="0CDF022F" w14:textId="77777777" w:rsidR="007D1676" w:rsidRPr="000E34B8" w:rsidRDefault="007D1676" w:rsidP="000E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b/>
          <w:sz w:val="18"/>
          <w:szCs w:val="18"/>
        </w:rPr>
      </w:pPr>
      <w:r w:rsidRPr="000E34B8">
        <w:rPr>
          <w:rFonts w:asciiTheme="minorHAnsi" w:hAnsiTheme="minorHAnsi"/>
          <w:b/>
          <w:sz w:val="18"/>
          <w:szCs w:val="18"/>
        </w:rPr>
        <w:t xml:space="preserve">Kraj izvajanja študija: </w:t>
      </w:r>
      <w:r w:rsidRPr="000E34B8">
        <w:rPr>
          <w:rFonts w:asciiTheme="minorHAnsi" w:hAnsiTheme="minorHAnsi"/>
          <w:sz w:val="18"/>
          <w:szCs w:val="18"/>
        </w:rPr>
        <w:t>Maribor</w:t>
      </w:r>
    </w:p>
    <w:p w14:paraId="62637FBE" w14:textId="77777777" w:rsidR="007D1676" w:rsidRPr="000E34B8" w:rsidRDefault="007D1676" w:rsidP="000E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b/>
          <w:sz w:val="18"/>
          <w:szCs w:val="18"/>
        </w:rPr>
      </w:pPr>
      <w:r w:rsidRPr="000E34B8">
        <w:rPr>
          <w:rFonts w:asciiTheme="minorHAnsi" w:hAnsiTheme="minorHAnsi"/>
          <w:b/>
          <w:sz w:val="18"/>
          <w:szCs w:val="18"/>
        </w:rPr>
        <w:t xml:space="preserve">Trajanje študija: </w:t>
      </w:r>
      <w:r w:rsidRPr="000E34B8">
        <w:rPr>
          <w:rFonts w:asciiTheme="minorHAnsi" w:hAnsiTheme="minorHAnsi"/>
          <w:sz w:val="18"/>
          <w:szCs w:val="18"/>
        </w:rPr>
        <w:t>2 leti</w:t>
      </w:r>
      <w:r w:rsidR="000E34B8">
        <w:rPr>
          <w:rFonts w:asciiTheme="minorHAnsi" w:hAnsiTheme="minorHAnsi"/>
          <w:sz w:val="18"/>
          <w:szCs w:val="18"/>
        </w:rPr>
        <w:t>, 120 ECTS</w:t>
      </w:r>
    </w:p>
    <w:p w14:paraId="1E287E7B" w14:textId="77777777" w:rsidR="007D1676" w:rsidRPr="000E34B8" w:rsidRDefault="007D1676" w:rsidP="000E34B8">
      <w:pPr>
        <w:spacing w:before="0"/>
        <w:ind w:left="360"/>
        <w:jc w:val="both"/>
        <w:rPr>
          <w:rFonts w:asciiTheme="minorHAnsi" w:hAnsiTheme="minorHAnsi"/>
          <w:b/>
          <w:sz w:val="18"/>
          <w:szCs w:val="18"/>
        </w:rPr>
      </w:pPr>
    </w:p>
    <w:p w14:paraId="12890216" w14:textId="77777777" w:rsidR="007D1676" w:rsidRPr="000E34B8" w:rsidRDefault="007D1676" w:rsidP="000E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b/>
          <w:sz w:val="18"/>
          <w:szCs w:val="18"/>
        </w:rPr>
      </w:pPr>
      <w:r w:rsidRPr="000E34B8">
        <w:rPr>
          <w:rFonts w:asciiTheme="minorHAnsi" w:hAnsiTheme="minorHAnsi"/>
          <w:b/>
          <w:sz w:val="18"/>
          <w:szCs w:val="18"/>
        </w:rPr>
        <w:t xml:space="preserve">Pogoji za vpis: </w:t>
      </w:r>
    </w:p>
    <w:p w14:paraId="2D21D1D2" w14:textId="77777777" w:rsidR="007C6792" w:rsidRPr="000E34B8" w:rsidRDefault="007C6792" w:rsidP="000E34B8">
      <w:pPr>
        <w:spacing w:before="0"/>
        <w:ind w:left="360"/>
        <w:jc w:val="both"/>
        <w:rPr>
          <w:rFonts w:asciiTheme="minorHAnsi" w:hAnsiTheme="minorHAnsi"/>
          <w:b/>
          <w:sz w:val="18"/>
          <w:szCs w:val="18"/>
        </w:rPr>
      </w:pPr>
    </w:p>
    <w:p w14:paraId="057B383D" w14:textId="77777777" w:rsidR="007D1676" w:rsidRPr="000E34B8" w:rsidRDefault="007D1676" w:rsidP="000E34B8">
      <w:pPr>
        <w:pStyle w:val="Odstavekseznama"/>
        <w:numPr>
          <w:ilvl w:val="0"/>
          <w:numId w:val="15"/>
        </w:numPr>
        <w:ind w:left="426"/>
        <w:jc w:val="both"/>
        <w:rPr>
          <w:rFonts w:asciiTheme="minorHAnsi" w:hAnsiTheme="minorHAnsi"/>
          <w:b/>
          <w:sz w:val="18"/>
          <w:szCs w:val="18"/>
        </w:rPr>
      </w:pPr>
      <w:r w:rsidRPr="000E34B8">
        <w:rPr>
          <w:rFonts w:asciiTheme="minorHAnsi" w:hAnsiTheme="minorHAnsi"/>
          <w:b/>
          <w:sz w:val="18"/>
          <w:szCs w:val="18"/>
        </w:rPr>
        <w:t>PRAVO</w:t>
      </w:r>
    </w:p>
    <w:p w14:paraId="6329328E" w14:textId="77777777" w:rsidR="007C6792" w:rsidRPr="000E34B8" w:rsidRDefault="007C6792" w:rsidP="000E34B8">
      <w:pPr>
        <w:spacing w:before="0"/>
        <w:ind w:firstLine="360"/>
        <w:jc w:val="both"/>
        <w:rPr>
          <w:rFonts w:asciiTheme="minorHAnsi" w:hAnsiTheme="minorHAnsi"/>
          <w:sz w:val="18"/>
          <w:szCs w:val="18"/>
        </w:rPr>
      </w:pPr>
    </w:p>
    <w:p w14:paraId="3E856CD8" w14:textId="77777777" w:rsidR="007D1676" w:rsidRPr="000E34B8" w:rsidRDefault="007D1676" w:rsidP="000E34B8">
      <w:pPr>
        <w:spacing w:before="0"/>
        <w:jc w:val="both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sz w:val="18"/>
          <w:szCs w:val="18"/>
        </w:rPr>
        <w:t xml:space="preserve">V študijski program 2. stopnje </w:t>
      </w:r>
      <w:r w:rsidR="007C6792" w:rsidRPr="000E34B8">
        <w:rPr>
          <w:rFonts w:asciiTheme="minorHAnsi" w:hAnsiTheme="minorHAnsi"/>
          <w:sz w:val="18"/>
          <w:szCs w:val="18"/>
        </w:rPr>
        <w:t>PRAVO</w:t>
      </w:r>
      <w:r w:rsidRPr="000E34B8">
        <w:rPr>
          <w:rFonts w:asciiTheme="minorHAnsi" w:hAnsiTheme="minorHAnsi"/>
          <w:sz w:val="18"/>
          <w:szCs w:val="18"/>
        </w:rPr>
        <w:t xml:space="preserve"> se lahko v</w:t>
      </w:r>
      <w:r w:rsidR="006A7C3B" w:rsidRPr="000E34B8">
        <w:rPr>
          <w:rFonts w:asciiTheme="minorHAnsi" w:hAnsiTheme="minorHAnsi"/>
          <w:sz w:val="18"/>
          <w:szCs w:val="18"/>
        </w:rPr>
        <w:t>piše kandidat, ki je zaključil:</w:t>
      </w:r>
    </w:p>
    <w:p w14:paraId="1FAD6C98" w14:textId="77777777" w:rsidR="007D1676" w:rsidRPr="000E34B8" w:rsidRDefault="007D1676" w:rsidP="000E34B8">
      <w:pPr>
        <w:numPr>
          <w:ilvl w:val="0"/>
          <w:numId w:val="3"/>
        </w:numPr>
        <w:spacing w:before="0"/>
        <w:ind w:left="567" w:hanging="425"/>
        <w:jc w:val="both"/>
        <w:rPr>
          <w:rFonts w:asciiTheme="minorHAnsi" w:hAnsiTheme="minorHAnsi" w:cs="Tahoma"/>
          <w:sz w:val="18"/>
          <w:szCs w:val="18"/>
        </w:rPr>
      </w:pPr>
      <w:r w:rsidRPr="000E34B8">
        <w:rPr>
          <w:rFonts w:asciiTheme="minorHAnsi" w:hAnsiTheme="minorHAnsi" w:cs="Tahoma"/>
          <w:sz w:val="18"/>
          <w:szCs w:val="18"/>
        </w:rPr>
        <w:t>študijski program prve stopnje s področja prava</w:t>
      </w:r>
      <w:r w:rsidR="009805AF" w:rsidRPr="000E34B8">
        <w:rPr>
          <w:rFonts w:asciiTheme="minorHAnsi" w:hAnsiTheme="minorHAnsi" w:cs="Tahoma"/>
          <w:sz w:val="18"/>
          <w:szCs w:val="18"/>
        </w:rPr>
        <w:t xml:space="preserve"> (</w:t>
      </w:r>
      <w:r w:rsidR="00CC07AA">
        <w:rPr>
          <w:rFonts w:asciiTheme="minorHAnsi" w:hAnsiTheme="minorHAnsi" w:cs="Tahoma"/>
          <w:sz w:val="18"/>
          <w:szCs w:val="18"/>
        </w:rPr>
        <w:t>0421</w:t>
      </w:r>
      <w:r w:rsidR="009805AF" w:rsidRPr="000E34B8">
        <w:rPr>
          <w:rFonts w:asciiTheme="minorHAnsi" w:hAnsiTheme="minorHAnsi" w:cs="Tahoma"/>
          <w:sz w:val="18"/>
          <w:szCs w:val="18"/>
        </w:rPr>
        <w:t>)</w:t>
      </w:r>
      <w:r w:rsidRPr="000E34B8">
        <w:rPr>
          <w:rFonts w:asciiTheme="minorHAnsi" w:hAnsiTheme="minorHAnsi" w:cs="Tahoma"/>
          <w:sz w:val="18"/>
          <w:szCs w:val="18"/>
        </w:rPr>
        <w:t>;</w:t>
      </w:r>
    </w:p>
    <w:p w14:paraId="5B2BB9B1" w14:textId="77777777" w:rsidR="007D1676" w:rsidRPr="000E34B8" w:rsidRDefault="007D1676" w:rsidP="000E34B8">
      <w:pPr>
        <w:pStyle w:val="bologna2text"/>
        <w:numPr>
          <w:ilvl w:val="0"/>
          <w:numId w:val="3"/>
        </w:numPr>
        <w:spacing w:line="240" w:lineRule="auto"/>
        <w:ind w:left="567" w:hanging="425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sz w:val="18"/>
          <w:szCs w:val="18"/>
        </w:rPr>
        <w:t>študijski program prve stopnje z drugih strokovnih področij: v okviru poslovnih in upravnih ved</w:t>
      </w:r>
      <w:r w:rsidR="008510F9" w:rsidRPr="000E34B8">
        <w:rPr>
          <w:rFonts w:asciiTheme="minorHAnsi" w:hAnsiTheme="minorHAnsi"/>
          <w:sz w:val="18"/>
          <w:szCs w:val="18"/>
        </w:rPr>
        <w:t xml:space="preserve"> (</w:t>
      </w:r>
      <w:r w:rsidR="00DD00C6">
        <w:rPr>
          <w:rFonts w:asciiTheme="minorHAnsi" w:hAnsiTheme="minorHAnsi"/>
          <w:sz w:val="18"/>
          <w:szCs w:val="18"/>
        </w:rPr>
        <w:t>0488</w:t>
      </w:r>
      <w:r w:rsidR="008510F9" w:rsidRPr="000E34B8">
        <w:rPr>
          <w:rFonts w:asciiTheme="minorHAnsi" w:hAnsiTheme="minorHAnsi"/>
          <w:sz w:val="18"/>
          <w:szCs w:val="18"/>
        </w:rPr>
        <w:t>)</w:t>
      </w:r>
      <w:r w:rsidR="00392780" w:rsidRPr="000E34B8">
        <w:rPr>
          <w:rFonts w:asciiTheme="minorHAnsi" w:hAnsiTheme="minorHAnsi"/>
          <w:sz w:val="18"/>
          <w:szCs w:val="18"/>
        </w:rPr>
        <w:t>:</w:t>
      </w:r>
      <w:r w:rsidRPr="000E34B8">
        <w:rPr>
          <w:rFonts w:asciiTheme="minorHAnsi" w:hAnsiTheme="minorHAnsi"/>
          <w:sz w:val="18"/>
          <w:szCs w:val="18"/>
        </w:rPr>
        <w:t xml:space="preserve"> </w:t>
      </w:r>
      <w:r w:rsidR="00651A14" w:rsidRPr="000E34B8">
        <w:rPr>
          <w:rFonts w:asciiTheme="minorHAnsi" w:hAnsiTheme="minorHAnsi"/>
          <w:sz w:val="18"/>
          <w:szCs w:val="18"/>
        </w:rPr>
        <w:t>poslovne in upravne vede (</w:t>
      </w:r>
      <w:r w:rsidR="00DD00C6">
        <w:rPr>
          <w:rFonts w:asciiTheme="minorHAnsi" w:hAnsiTheme="minorHAnsi"/>
          <w:sz w:val="18"/>
          <w:szCs w:val="18"/>
        </w:rPr>
        <w:t>0488</w:t>
      </w:r>
      <w:r w:rsidR="00651A14" w:rsidRPr="000E34B8">
        <w:rPr>
          <w:rFonts w:asciiTheme="minorHAnsi" w:hAnsiTheme="minorHAnsi"/>
          <w:sz w:val="18"/>
          <w:szCs w:val="18"/>
        </w:rPr>
        <w:t>)</w:t>
      </w:r>
      <w:r w:rsidR="00444BF1" w:rsidRPr="000E34B8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="00444BF1" w:rsidRPr="000E34B8">
        <w:rPr>
          <w:rFonts w:asciiTheme="minorHAnsi" w:hAnsiTheme="minorHAnsi"/>
          <w:sz w:val="18"/>
          <w:szCs w:val="18"/>
        </w:rPr>
        <w:t>poslovodenje</w:t>
      </w:r>
      <w:proofErr w:type="spellEnd"/>
      <w:r w:rsidR="00444BF1" w:rsidRPr="000E34B8">
        <w:rPr>
          <w:rFonts w:asciiTheme="minorHAnsi" w:hAnsiTheme="minorHAnsi"/>
          <w:sz w:val="18"/>
          <w:szCs w:val="18"/>
        </w:rPr>
        <w:t xml:space="preserve"> in upravljanje (</w:t>
      </w:r>
      <w:r w:rsidR="00DD00C6">
        <w:rPr>
          <w:rFonts w:asciiTheme="minorHAnsi" w:hAnsiTheme="minorHAnsi"/>
          <w:sz w:val="18"/>
          <w:szCs w:val="18"/>
        </w:rPr>
        <w:t>0413</w:t>
      </w:r>
      <w:r w:rsidR="00444BF1" w:rsidRPr="000E34B8">
        <w:rPr>
          <w:rFonts w:asciiTheme="minorHAnsi" w:hAnsiTheme="minorHAnsi"/>
          <w:sz w:val="18"/>
          <w:szCs w:val="18"/>
        </w:rPr>
        <w:t>)</w:t>
      </w:r>
      <w:r w:rsidRPr="000E34B8">
        <w:rPr>
          <w:rFonts w:asciiTheme="minorHAnsi" w:hAnsiTheme="minorHAnsi"/>
          <w:sz w:val="18"/>
          <w:szCs w:val="18"/>
        </w:rPr>
        <w:t>; v okviru družbenih ved</w:t>
      </w:r>
      <w:r w:rsidR="008510F9" w:rsidRPr="000E34B8">
        <w:rPr>
          <w:rFonts w:asciiTheme="minorHAnsi" w:hAnsiTheme="minorHAnsi"/>
          <w:sz w:val="18"/>
          <w:szCs w:val="18"/>
        </w:rPr>
        <w:t xml:space="preserve"> (</w:t>
      </w:r>
      <w:r w:rsidR="00A857C3" w:rsidRPr="000810B5">
        <w:rPr>
          <w:rFonts w:asciiTheme="minorHAnsi" w:hAnsiTheme="minorHAnsi"/>
          <w:sz w:val="18"/>
          <w:szCs w:val="18"/>
        </w:rPr>
        <w:t>0388</w:t>
      </w:r>
      <w:r w:rsidR="008510F9" w:rsidRPr="000E34B8">
        <w:rPr>
          <w:rFonts w:asciiTheme="minorHAnsi" w:hAnsiTheme="minorHAnsi"/>
          <w:sz w:val="18"/>
          <w:szCs w:val="18"/>
        </w:rPr>
        <w:t>)</w:t>
      </w:r>
      <w:r w:rsidRPr="000E34B8">
        <w:rPr>
          <w:rFonts w:asciiTheme="minorHAnsi" w:hAnsiTheme="minorHAnsi"/>
          <w:sz w:val="18"/>
          <w:szCs w:val="18"/>
        </w:rPr>
        <w:t>: ekonomija</w:t>
      </w:r>
      <w:r w:rsidR="00FB1014" w:rsidRPr="000E34B8">
        <w:rPr>
          <w:rFonts w:asciiTheme="minorHAnsi" w:hAnsiTheme="minorHAnsi"/>
          <w:sz w:val="18"/>
          <w:szCs w:val="18"/>
        </w:rPr>
        <w:t xml:space="preserve"> </w:t>
      </w:r>
      <w:r w:rsidR="00651A14" w:rsidRPr="000E34B8">
        <w:rPr>
          <w:rFonts w:asciiTheme="minorHAnsi" w:hAnsiTheme="minorHAnsi"/>
          <w:sz w:val="18"/>
          <w:szCs w:val="18"/>
        </w:rPr>
        <w:t>(</w:t>
      </w:r>
      <w:r w:rsidR="00DD00C6">
        <w:rPr>
          <w:rFonts w:asciiTheme="minorHAnsi" w:hAnsiTheme="minorHAnsi"/>
          <w:sz w:val="18"/>
          <w:szCs w:val="18"/>
        </w:rPr>
        <w:t>0311</w:t>
      </w:r>
      <w:r w:rsidR="00651A14" w:rsidRPr="000E34B8">
        <w:rPr>
          <w:rFonts w:asciiTheme="minorHAnsi" w:hAnsiTheme="minorHAnsi"/>
          <w:sz w:val="18"/>
          <w:szCs w:val="18"/>
        </w:rPr>
        <w:t>)</w:t>
      </w:r>
      <w:r w:rsidR="00FB1014" w:rsidRPr="000E34B8">
        <w:rPr>
          <w:rFonts w:asciiTheme="minorHAnsi" w:hAnsiTheme="minorHAnsi"/>
          <w:sz w:val="18"/>
          <w:szCs w:val="18"/>
        </w:rPr>
        <w:t>;</w:t>
      </w:r>
      <w:r w:rsidRPr="000E34B8">
        <w:rPr>
          <w:rFonts w:asciiTheme="minorHAnsi" w:hAnsiTheme="minorHAnsi"/>
          <w:sz w:val="18"/>
          <w:szCs w:val="18"/>
        </w:rPr>
        <w:t xml:space="preserve"> ter </w:t>
      </w:r>
      <w:r w:rsidR="00FA2EC0" w:rsidRPr="000E34B8">
        <w:rPr>
          <w:rFonts w:asciiTheme="minorHAnsi" w:hAnsiTheme="minorHAnsi"/>
          <w:sz w:val="18"/>
          <w:szCs w:val="18"/>
        </w:rPr>
        <w:t>varovanj</w:t>
      </w:r>
      <w:r w:rsidR="00651A14" w:rsidRPr="000E34B8">
        <w:rPr>
          <w:rFonts w:asciiTheme="minorHAnsi" w:hAnsiTheme="minorHAnsi"/>
          <w:sz w:val="18"/>
          <w:szCs w:val="18"/>
        </w:rPr>
        <w:t>e</w:t>
      </w:r>
      <w:r w:rsidR="008510F9" w:rsidRPr="000E34B8">
        <w:rPr>
          <w:rFonts w:asciiTheme="minorHAnsi" w:hAnsiTheme="minorHAnsi"/>
          <w:sz w:val="18"/>
          <w:szCs w:val="18"/>
        </w:rPr>
        <w:t xml:space="preserve"> (</w:t>
      </w:r>
      <w:r w:rsidR="00DD00C6">
        <w:rPr>
          <w:rFonts w:asciiTheme="minorHAnsi" w:hAnsiTheme="minorHAnsi"/>
          <w:sz w:val="18"/>
          <w:szCs w:val="18"/>
        </w:rPr>
        <w:t>10</w:t>
      </w:r>
      <w:r w:rsidR="00A857C3">
        <w:rPr>
          <w:rFonts w:asciiTheme="minorHAnsi" w:hAnsiTheme="minorHAnsi"/>
          <w:sz w:val="18"/>
          <w:szCs w:val="18"/>
        </w:rPr>
        <w:t>32</w:t>
      </w:r>
      <w:r w:rsidR="008510F9" w:rsidRPr="000E34B8">
        <w:rPr>
          <w:rFonts w:asciiTheme="minorHAnsi" w:hAnsiTheme="minorHAnsi"/>
          <w:sz w:val="18"/>
          <w:szCs w:val="18"/>
        </w:rPr>
        <w:t>)</w:t>
      </w:r>
      <w:r w:rsidRPr="000E34B8">
        <w:rPr>
          <w:rFonts w:asciiTheme="minorHAnsi" w:hAnsiTheme="minorHAnsi"/>
          <w:sz w:val="18"/>
          <w:szCs w:val="18"/>
        </w:rPr>
        <w:t>, če je pred vpisom v študijski program opravil študijske obveznosti, bistvene za nadaljevanje študija v obsegu 44 ECTS (te študijske obveznosti so: kazensko materialno pravo, kazensko procesno pravo, splošni del civilnega prava, stvarno pravo, obligacijsko pravo, družinsko in dedno pravo);</w:t>
      </w:r>
    </w:p>
    <w:p w14:paraId="377F972A" w14:textId="77777777" w:rsidR="007D1676" w:rsidRPr="000E34B8" w:rsidRDefault="007D1676" w:rsidP="000E34B8">
      <w:pPr>
        <w:pStyle w:val="bologna2text"/>
        <w:numPr>
          <w:ilvl w:val="0"/>
          <w:numId w:val="3"/>
        </w:numPr>
        <w:spacing w:line="240" w:lineRule="auto"/>
        <w:ind w:left="567" w:hanging="425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sz w:val="18"/>
          <w:szCs w:val="18"/>
        </w:rPr>
        <w:t>študijski program za pridobitev visoke strokovne izobrazbe, sprejet pred 11. junijem 2004, z drugih strokovnih področij: v okviru poslovnih in upravnih ved</w:t>
      </w:r>
      <w:r w:rsidR="008510F9" w:rsidRPr="000E34B8">
        <w:rPr>
          <w:rFonts w:asciiTheme="minorHAnsi" w:hAnsiTheme="minorHAnsi"/>
          <w:sz w:val="18"/>
          <w:szCs w:val="18"/>
        </w:rPr>
        <w:t xml:space="preserve"> (</w:t>
      </w:r>
      <w:r w:rsidR="00DD00C6">
        <w:rPr>
          <w:rFonts w:asciiTheme="minorHAnsi" w:hAnsiTheme="minorHAnsi"/>
          <w:sz w:val="18"/>
          <w:szCs w:val="18"/>
        </w:rPr>
        <w:t>0488</w:t>
      </w:r>
      <w:r w:rsidR="008510F9" w:rsidRPr="000E34B8">
        <w:rPr>
          <w:rFonts w:asciiTheme="minorHAnsi" w:hAnsiTheme="minorHAnsi"/>
          <w:sz w:val="18"/>
          <w:szCs w:val="18"/>
        </w:rPr>
        <w:t>)</w:t>
      </w:r>
      <w:r w:rsidR="00392780" w:rsidRPr="000E34B8">
        <w:rPr>
          <w:rFonts w:asciiTheme="minorHAnsi" w:hAnsiTheme="minorHAnsi"/>
          <w:sz w:val="18"/>
          <w:szCs w:val="18"/>
        </w:rPr>
        <w:t>:</w:t>
      </w:r>
      <w:r w:rsidR="00FB1014" w:rsidRPr="000E34B8">
        <w:rPr>
          <w:rFonts w:asciiTheme="minorHAnsi" w:hAnsiTheme="minorHAnsi"/>
          <w:sz w:val="18"/>
          <w:szCs w:val="18"/>
        </w:rPr>
        <w:t xml:space="preserve"> poslovne in upravne vede (</w:t>
      </w:r>
      <w:r w:rsidR="00DD00C6">
        <w:rPr>
          <w:rFonts w:asciiTheme="minorHAnsi" w:hAnsiTheme="minorHAnsi"/>
          <w:sz w:val="18"/>
          <w:szCs w:val="18"/>
        </w:rPr>
        <w:t>0488</w:t>
      </w:r>
      <w:r w:rsidR="00FB1014" w:rsidRPr="000E34B8">
        <w:rPr>
          <w:rFonts w:asciiTheme="minorHAnsi" w:hAnsiTheme="minorHAnsi"/>
          <w:sz w:val="18"/>
          <w:szCs w:val="18"/>
        </w:rPr>
        <w:t xml:space="preserve">), </w:t>
      </w:r>
      <w:proofErr w:type="spellStart"/>
      <w:r w:rsidR="00FB1014" w:rsidRPr="000E34B8">
        <w:rPr>
          <w:rFonts w:asciiTheme="minorHAnsi" w:hAnsiTheme="minorHAnsi"/>
          <w:sz w:val="18"/>
          <w:szCs w:val="18"/>
        </w:rPr>
        <w:t>poslovodenje</w:t>
      </w:r>
      <w:proofErr w:type="spellEnd"/>
      <w:r w:rsidR="00FB1014" w:rsidRPr="000E34B8">
        <w:rPr>
          <w:rFonts w:asciiTheme="minorHAnsi" w:hAnsiTheme="minorHAnsi"/>
          <w:sz w:val="18"/>
          <w:szCs w:val="18"/>
        </w:rPr>
        <w:t xml:space="preserve"> in upravljanje (</w:t>
      </w:r>
      <w:r w:rsidR="00DD00C6">
        <w:rPr>
          <w:rFonts w:asciiTheme="minorHAnsi" w:hAnsiTheme="minorHAnsi"/>
          <w:sz w:val="18"/>
          <w:szCs w:val="18"/>
        </w:rPr>
        <w:t>0413</w:t>
      </w:r>
      <w:r w:rsidR="00FB1014" w:rsidRPr="000E34B8">
        <w:rPr>
          <w:rFonts w:asciiTheme="minorHAnsi" w:hAnsiTheme="minorHAnsi"/>
          <w:sz w:val="18"/>
          <w:szCs w:val="18"/>
        </w:rPr>
        <w:t>)</w:t>
      </w:r>
      <w:r w:rsidRPr="000E34B8">
        <w:rPr>
          <w:rFonts w:asciiTheme="minorHAnsi" w:hAnsiTheme="minorHAnsi"/>
          <w:sz w:val="18"/>
          <w:szCs w:val="18"/>
        </w:rPr>
        <w:t>; v okviru družbenih ved</w:t>
      </w:r>
      <w:r w:rsidR="008510F9" w:rsidRPr="000E34B8">
        <w:rPr>
          <w:rFonts w:asciiTheme="minorHAnsi" w:hAnsiTheme="minorHAnsi"/>
          <w:sz w:val="18"/>
          <w:szCs w:val="18"/>
        </w:rPr>
        <w:t xml:space="preserve"> (</w:t>
      </w:r>
      <w:r w:rsidR="00A857C3" w:rsidRPr="000810B5">
        <w:rPr>
          <w:rFonts w:asciiTheme="minorHAnsi" w:hAnsiTheme="minorHAnsi"/>
          <w:sz w:val="18"/>
          <w:szCs w:val="18"/>
        </w:rPr>
        <w:t>0388</w:t>
      </w:r>
      <w:r w:rsidR="008510F9" w:rsidRPr="000E34B8">
        <w:rPr>
          <w:rFonts w:asciiTheme="minorHAnsi" w:hAnsiTheme="minorHAnsi"/>
          <w:sz w:val="18"/>
          <w:szCs w:val="18"/>
        </w:rPr>
        <w:t>)</w:t>
      </w:r>
      <w:r w:rsidRPr="000E34B8">
        <w:rPr>
          <w:rFonts w:asciiTheme="minorHAnsi" w:hAnsiTheme="minorHAnsi"/>
          <w:sz w:val="18"/>
          <w:szCs w:val="18"/>
        </w:rPr>
        <w:t>: ekonomija</w:t>
      </w:r>
      <w:r w:rsidR="00FB1014" w:rsidRPr="000E34B8">
        <w:rPr>
          <w:rFonts w:asciiTheme="minorHAnsi" w:hAnsiTheme="minorHAnsi"/>
          <w:sz w:val="18"/>
          <w:szCs w:val="18"/>
        </w:rPr>
        <w:t xml:space="preserve"> (</w:t>
      </w:r>
      <w:r w:rsidR="00DD00C6">
        <w:rPr>
          <w:rFonts w:asciiTheme="minorHAnsi" w:hAnsiTheme="minorHAnsi"/>
          <w:sz w:val="18"/>
          <w:szCs w:val="18"/>
        </w:rPr>
        <w:t>0311</w:t>
      </w:r>
      <w:r w:rsidR="00FB1014" w:rsidRPr="000E34B8">
        <w:rPr>
          <w:rFonts w:asciiTheme="minorHAnsi" w:hAnsiTheme="minorHAnsi"/>
          <w:sz w:val="18"/>
          <w:szCs w:val="18"/>
        </w:rPr>
        <w:t>); ter varovanje</w:t>
      </w:r>
      <w:r w:rsidR="008510F9" w:rsidRPr="000E34B8">
        <w:rPr>
          <w:rFonts w:asciiTheme="minorHAnsi" w:hAnsiTheme="minorHAnsi"/>
          <w:sz w:val="18"/>
          <w:szCs w:val="18"/>
        </w:rPr>
        <w:t xml:space="preserve"> (</w:t>
      </w:r>
      <w:r w:rsidR="00DD00C6">
        <w:rPr>
          <w:rFonts w:asciiTheme="minorHAnsi" w:hAnsiTheme="minorHAnsi"/>
          <w:sz w:val="18"/>
          <w:szCs w:val="18"/>
        </w:rPr>
        <w:t>10</w:t>
      </w:r>
      <w:r w:rsidR="00A857C3">
        <w:rPr>
          <w:rFonts w:asciiTheme="minorHAnsi" w:hAnsiTheme="minorHAnsi"/>
          <w:sz w:val="18"/>
          <w:szCs w:val="18"/>
        </w:rPr>
        <w:t>32</w:t>
      </w:r>
      <w:r w:rsidR="008510F9" w:rsidRPr="000E34B8">
        <w:rPr>
          <w:rFonts w:asciiTheme="minorHAnsi" w:hAnsiTheme="minorHAnsi"/>
          <w:sz w:val="18"/>
          <w:szCs w:val="18"/>
        </w:rPr>
        <w:t>)</w:t>
      </w:r>
      <w:r w:rsidRPr="000E34B8">
        <w:rPr>
          <w:rFonts w:asciiTheme="minorHAnsi" w:hAnsiTheme="minorHAnsi"/>
          <w:sz w:val="18"/>
          <w:szCs w:val="18"/>
        </w:rPr>
        <w:t>, če je pred vpisom v študijski program opravil študijske obveznosti, bistvene za nadaljevanje študija v obsegu 44 ECTS (te študijske obveznosti so: kazensko materialno pravo, kazensko procesno pravo, splošni del civilnega prava, stvarno pravo, obligacijsko p</w:t>
      </w:r>
      <w:r w:rsidR="005E325A" w:rsidRPr="000E34B8">
        <w:rPr>
          <w:rFonts w:asciiTheme="minorHAnsi" w:hAnsiTheme="minorHAnsi"/>
          <w:sz w:val="18"/>
          <w:szCs w:val="18"/>
        </w:rPr>
        <w:t>ravo, družinsko in dedno pravo);</w:t>
      </w:r>
    </w:p>
    <w:p w14:paraId="34D6F442" w14:textId="77777777" w:rsidR="005E325A" w:rsidRPr="000E34B8" w:rsidRDefault="005E325A" w:rsidP="000E34B8">
      <w:pPr>
        <w:pStyle w:val="bologna2text"/>
        <w:numPr>
          <w:ilvl w:val="0"/>
          <w:numId w:val="3"/>
        </w:numPr>
        <w:spacing w:line="240" w:lineRule="auto"/>
        <w:ind w:left="567" w:hanging="425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sz w:val="18"/>
          <w:szCs w:val="18"/>
        </w:rPr>
        <w:t>univerzitetni študijski program, sprejet pred 11.6.2004, z ustreznih strokovnih področij: pravo (</w:t>
      </w:r>
      <w:r w:rsidR="00CC07AA">
        <w:rPr>
          <w:rFonts w:asciiTheme="minorHAnsi" w:hAnsiTheme="minorHAnsi"/>
          <w:sz w:val="18"/>
          <w:szCs w:val="18"/>
        </w:rPr>
        <w:t>0421</w:t>
      </w:r>
      <w:r w:rsidRPr="000E34B8">
        <w:rPr>
          <w:rFonts w:asciiTheme="minorHAnsi" w:hAnsiTheme="minorHAnsi"/>
          <w:sz w:val="18"/>
          <w:szCs w:val="18"/>
        </w:rPr>
        <w:t>). Takemu kandidatu se znotraj študijskega programa prizna 60 ECTS, le-ta pa se vpiše v drugi letnik študija, če s priznanimi obveznostmi izpolnjuje pogoje za prehod, določene z akreditiranim študijskim programom;</w:t>
      </w:r>
    </w:p>
    <w:p w14:paraId="35656530" w14:textId="77777777" w:rsidR="005E325A" w:rsidRPr="000E34B8" w:rsidRDefault="005E325A" w:rsidP="000E34B8">
      <w:pPr>
        <w:pStyle w:val="bologna2text"/>
        <w:numPr>
          <w:ilvl w:val="0"/>
          <w:numId w:val="3"/>
        </w:numPr>
        <w:spacing w:line="240" w:lineRule="auto"/>
        <w:ind w:left="567" w:hanging="425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sz w:val="18"/>
          <w:szCs w:val="18"/>
        </w:rPr>
        <w:t>univerzitetni študijski program, sprejet pred 11.6.2004, z drugih strokovnih področij: v okviru poslovnih in upravnih ved (</w:t>
      </w:r>
      <w:r w:rsidR="00DD00C6">
        <w:rPr>
          <w:rFonts w:asciiTheme="minorHAnsi" w:hAnsiTheme="minorHAnsi"/>
          <w:sz w:val="18"/>
          <w:szCs w:val="18"/>
        </w:rPr>
        <w:t>0488</w:t>
      </w:r>
      <w:r w:rsidRPr="000E34B8">
        <w:rPr>
          <w:rFonts w:asciiTheme="minorHAnsi" w:hAnsiTheme="minorHAnsi"/>
          <w:sz w:val="18"/>
          <w:szCs w:val="18"/>
        </w:rPr>
        <w:t>): poslovne in upravne vede (</w:t>
      </w:r>
      <w:r w:rsidR="00DD00C6">
        <w:rPr>
          <w:rFonts w:asciiTheme="minorHAnsi" w:hAnsiTheme="minorHAnsi"/>
          <w:sz w:val="18"/>
          <w:szCs w:val="18"/>
        </w:rPr>
        <w:t>0488</w:t>
      </w:r>
      <w:r w:rsidRPr="000E34B8">
        <w:rPr>
          <w:rFonts w:asciiTheme="minorHAnsi" w:hAnsiTheme="minorHAnsi"/>
          <w:sz w:val="18"/>
          <w:szCs w:val="18"/>
        </w:rPr>
        <w:t xml:space="preserve">), </w:t>
      </w:r>
      <w:proofErr w:type="spellStart"/>
      <w:r w:rsidRPr="000E34B8">
        <w:rPr>
          <w:rFonts w:asciiTheme="minorHAnsi" w:hAnsiTheme="minorHAnsi"/>
          <w:sz w:val="18"/>
          <w:szCs w:val="18"/>
        </w:rPr>
        <w:t>poslovodenje</w:t>
      </w:r>
      <w:proofErr w:type="spellEnd"/>
      <w:r w:rsidRPr="000E34B8">
        <w:rPr>
          <w:rFonts w:asciiTheme="minorHAnsi" w:hAnsiTheme="minorHAnsi"/>
          <w:sz w:val="18"/>
          <w:szCs w:val="18"/>
        </w:rPr>
        <w:t xml:space="preserve"> in upravljanje (</w:t>
      </w:r>
      <w:r w:rsidR="00DD00C6">
        <w:rPr>
          <w:rFonts w:asciiTheme="minorHAnsi" w:hAnsiTheme="minorHAnsi"/>
          <w:sz w:val="18"/>
          <w:szCs w:val="18"/>
        </w:rPr>
        <w:t>0413</w:t>
      </w:r>
      <w:r w:rsidRPr="000E34B8">
        <w:rPr>
          <w:rFonts w:asciiTheme="minorHAnsi" w:hAnsiTheme="minorHAnsi"/>
          <w:sz w:val="18"/>
          <w:szCs w:val="18"/>
        </w:rPr>
        <w:t>); v okviru družbenih ved (</w:t>
      </w:r>
      <w:r w:rsidR="00A857C3" w:rsidRPr="000810B5">
        <w:rPr>
          <w:rFonts w:asciiTheme="minorHAnsi" w:hAnsiTheme="minorHAnsi"/>
          <w:sz w:val="18"/>
          <w:szCs w:val="18"/>
        </w:rPr>
        <w:t>0388</w:t>
      </w:r>
      <w:r w:rsidRPr="000E34B8">
        <w:rPr>
          <w:rFonts w:asciiTheme="minorHAnsi" w:hAnsiTheme="minorHAnsi"/>
          <w:sz w:val="18"/>
          <w:szCs w:val="18"/>
        </w:rPr>
        <w:t>): ekonomija (</w:t>
      </w:r>
      <w:r w:rsidR="00DD00C6">
        <w:rPr>
          <w:rFonts w:asciiTheme="minorHAnsi" w:hAnsiTheme="minorHAnsi"/>
          <w:sz w:val="18"/>
          <w:szCs w:val="18"/>
        </w:rPr>
        <w:t>0311</w:t>
      </w:r>
      <w:r w:rsidRPr="000E34B8">
        <w:rPr>
          <w:rFonts w:asciiTheme="minorHAnsi" w:hAnsiTheme="minorHAnsi"/>
          <w:sz w:val="18"/>
          <w:szCs w:val="18"/>
        </w:rPr>
        <w:t>); ter varovanje (</w:t>
      </w:r>
      <w:r w:rsidR="00DD00C6">
        <w:rPr>
          <w:rFonts w:asciiTheme="minorHAnsi" w:hAnsiTheme="minorHAnsi"/>
          <w:sz w:val="18"/>
          <w:szCs w:val="18"/>
        </w:rPr>
        <w:t>10</w:t>
      </w:r>
      <w:r w:rsidR="00A857C3">
        <w:rPr>
          <w:rFonts w:asciiTheme="minorHAnsi" w:hAnsiTheme="minorHAnsi"/>
          <w:sz w:val="18"/>
          <w:szCs w:val="18"/>
        </w:rPr>
        <w:t>3</w:t>
      </w:r>
      <w:r w:rsidR="00DD00C6">
        <w:rPr>
          <w:rFonts w:asciiTheme="minorHAnsi" w:hAnsiTheme="minorHAnsi"/>
          <w:sz w:val="18"/>
          <w:szCs w:val="18"/>
        </w:rPr>
        <w:t>2</w:t>
      </w:r>
      <w:r w:rsidRPr="000E34B8">
        <w:rPr>
          <w:rFonts w:asciiTheme="minorHAnsi" w:hAnsiTheme="minorHAnsi"/>
          <w:sz w:val="18"/>
          <w:szCs w:val="18"/>
        </w:rPr>
        <w:t xml:space="preserve">). Takemu kandidatu se znotraj študijskega programa prizna 21 ECTS, le-ta pa se skladno s tem </w:t>
      </w:r>
      <w:r w:rsidR="00C061FD" w:rsidRPr="000E34B8">
        <w:rPr>
          <w:rFonts w:asciiTheme="minorHAnsi" w:hAnsiTheme="minorHAnsi"/>
          <w:sz w:val="18"/>
          <w:szCs w:val="18"/>
        </w:rPr>
        <w:t>vpiše v ustrezni letnik študija;</w:t>
      </w:r>
    </w:p>
    <w:p w14:paraId="0DE7BAC8" w14:textId="77777777" w:rsidR="00C061FD" w:rsidRPr="000E34B8" w:rsidRDefault="00C061FD" w:rsidP="000E34B8">
      <w:pPr>
        <w:pStyle w:val="bologna2text"/>
        <w:numPr>
          <w:ilvl w:val="0"/>
          <w:numId w:val="3"/>
        </w:numPr>
        <w:spacing w:line="240" w:lineRule="auto"/>
        <w:ind w:left="567" w:hanging="425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sz w:val="18"/>
          <w:szCs w:val="18"/>
        </w:rPr>
        <w:t>visokošolski strokovni študijski program, sprejet pred 11.6.2004</w:t>
      </w:r>
      <w:r w:rsidR="003D346D" w:rsidRPr="000E34B8">
        <w:rPr>
          <w:rFonts w:asciiTheme="minorHAnsi" w:hAnsiTheme="minorHAnsi"/>
          <w:sz w:val="18"/>
          <w:szCs w:val="18"/>
        </w:rPr>
        <w:t>,</w:t>
      </w:r>
      <w:r w:rsidRPr="000E34B8">
        <w:rPr>
          <w:rFonts w:asciiTheme="minorHAnsi" w:hAnsiTheme="minorHAnsi"/>
          <w:sz w:val="18"/>
          <w:szCs w:val="18"/>
        </w:rPr>
        <w:t xml:space="preserve"> in študijski program za pridobitev specializacije, sprejet pred 11.6.2004, z ustreznih strokovnih področij: pravo (</w:t>
      </w:r>
      <w:r w:rsidR="00E879D1">
        <w:rPr>
          <w:rFonts w:asciiTheme="minorHAnsi" w:hAnsiTheme="minorHAnsi"/>
          <w:sz w:val="18"/>
          <w:szCs w:val="18"/>
        </w:rPr>
        <w:t>0421</w:t>
      </w:r>
      <w:r w:rsidRPr="000E34B8">
        <w:rPr>
          <w:rFonts w:asciiTheme="minorHAnsi" w:hAnsiTheme="minorHAnsi"/>
          <w:sz w:val="18"/>
          <w:szCs w:val="18"/>
        </w:rPr>
        <w:t>). Takemu kandidatu se znotraj študijskega programa prizna 60 ECTS, le-ta pa se vpiše v drugi letnik študija, če s priznanimi obveznostmi izpolnjuje pogoje za prehod, določene z akreditiranim študijskim programom;</w:t>
      </w:r>
    </w:p>
    <w:p w14:paraId="0DF5440E" w14:textId="77777777" w:rsidR="00C061FD" w:rsidRPr="000E34B8" w:rsidRDefault="00C061FD" w:rsidP="000E34B8">
      <w:pPr>
        <w:pStyle w:val="bologna2text"/>
        <w:numPr>
          <w:ilvl w:val="0"/>
          <w:numId w:val="3"/>
        </w:numPr>
        <w:spacing w:line="240" w:lineRule="auto"/>
        <w:ind w:left="567" w:hanging="425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sz w:val="18"/>
          <w:szCs w:val="18"/>
        </w:rPr>
        <w:t>visokošolski strokovni študijski program, sprejet pred 11.6.2004 in študijski program za pridobitev specializacije, sprejet pred 11.6.2004, z drugih strokovnih področij: v okviru poslovnih in upravnih ved (</w:t>
      </w:r>
      <w:r w:rsidR="00DD00C6">
        <w:rPr>
          <w:rFonts w:asciiTheme="minorHAnsi" w:hAnsiTheme="minorHAnsi"/>
          <w:sz w:val="18"/>
          <w:szCs w:val="18"/>
        </w:rPr>
        <w:t>0488</w:t>
      </w:r>
      <w:r w:rsidRPr="000E34B8">
        <w:rPr>
          <w:rFonts w:asciiTheme="minorHAnsi" w:hAnsiTheme="minorHAnsi"/>
          <w:sz w:val="18"/>
          <w:szCs w:val="18"/>
        </w:rPr>
        <w:t>): poslovne in upravne vede (</w:t>
      </w:r>
      <w:r w:rsidR="00DD00C6">
        <w:rPr>
          <w:rFonts w:asciiTheme="minorHAnsi" w:hAnsiTheme="minorHAnsi"/>
          <w:sz w:val="18"/>
          <w:szCs w:val="18"/>
        </w:rPr>
        <w:t>0488</w:t>
      </w:r>
      <w:r w:rsidRPr="000E34B8">
        <w:rPr>
          <w:rFonts w:asciiTheme="minorHAnsi" w:hAnsiTheme="minorHAnsi"/>
          <w:sz w:val="18"/>
          <w:szCs w:val="18"/>
        </w:rPr>
        <w:t xml:space="preserve">), </w:t>
      </w:r>
      <w:proofErr w:type="spellStart"/>
      <w:r w:rsidRPr="000E34B8">
        <w:rPr>
          <w:rFonts w:asciiTheme="minorHAnsi" w:hAnsiTheme="minorHAnsi"/>
          <w:sz w:val="18"/>
          <w:szCs w:val="18"/>
        </w:rPr>
        <w:t>poslovodenje</w:t>
      </w:r>
      <w:proofErr w:type="spellEnd"/>
      <w:r w:rsidRPr="000E34B8">
        <w:rPr>
          <w:rFonts w:asciiTheme="minorHAnsi" w:hAnsiTheme="minorHAnsi"/>
          <w:sz w:val="18"/>
          <w:szCs w:val="18"/>
        </w:rPr>
        <w:t xml:space="preserve"> in upravljanje (</w:t>
      </w:r>
      <w:r w:rsidR="00DD00C6">
        <w:rPr>
          <w:rFonts w:asciiTheme="minorHAnsi" w:hAnsiTheme="minorHAnsi"/>
          <w:sz w:val="18"/>
          <w:szCs w:val="18"/>
        </w:rPr>
        <w:t>0413</w:t>
      </w:r>
      <w:r w:rsidRPr="000E34B8">
        <w:rPr>
          <w:rFonts w:asciiTheme="minorHAnsi" w:hAnsiTheme="minorHAnsi"/>
          <w:sz w:val="18"/>
          <w:szCs w:val="18"/>
        </w:rPr>
        <w:t>); v okviru družbenih ved (</w:t>
      </w:r>
      <w:r w:rsidR="00A857C3" w:rsidRPr="000810B5">
        <w:rPr>
          <w:rFonts w:asciiTheme="minorHAnsi" w:hAnsiTheme="minorHAnsi"/>
          <w:sz w:val="18"/>
          <w:szCs w:val="18"/>
        </w:rPr>
        <w:t>0388</w:t>
      </w:r>
      <w:r w:rsidRPr="000E34B8">
        <w:rPr>
          <w:rFonts w:asciiTheme="minorHAnsi" w:hAnsiTheme="minorHAnsi"/>
          <w:sz w:val="18"/>
          <w:szCs w:val="18"/>
        </w:rPr>
        <w:t>): ekonomija (</w:t>
      </w:r>
      <w:r w:rsidR="00DD00C6">
        <w:rPr>
          <w:rFonts w:asciiTheme="minorHAnsi" w:hAnsiTheme="minorHAnsi"/>
          <w:sz w:val="18"/>
          <w:szCs w:val="18"/>
        </w:rPr>
        <w:t>0311</w:t>
      </w:r>
      <w:r w:rsidRPr="000E34B8">
        <w:rPr>
          <w:rFonts w:asciiTheme="minorHAnsi" w:hAnsiTheme="minorHAnsi"/>
          <w:sz w:val="18"/>
          <w:szCs w:val="18"/>
        </w:rPr>
        <w:t>); ter varovanje (</w:t>
      </w:r>
      <w:r w:rsidR="00DD00C6">
        <w:rPr>
          <w:rFonts w:asciiTheme="minorHAnsi" w:hAnsiTheme="minorHAnsi"/>
          <w:sz w:val="18"/>
          <w:szCs w:val="18"/>
        </w:rPr>
        <w:t>10</w:t>
      </w:r>
      <w:r w:rsidR="00A857C3">
        <w:rPr>
          <w:rFonts w:asciiTheme="minorHAnsi" w:hAnsiTheme="minorHAnsi"/>
          <w:sz w:val="18"/>
          <w:szCs w:val="18"/>
        </w:rPr>
        <w:t>2</w:t>
      </w:r>
      <w:r w:rsidR="00DD00C6">
        <w:rPr>
          <w:rFonts w:asciiTheme="minorHAnsi" w:hAnsiTheme="minorHAnsi"/>
          <w:sz w:val="18"/>
          <w:szCs w:val="18"/>
        </w:rPr>
        <w:t>2</w:t>
      </w:r>
      <w:r w:rsidRPr="000E34B8">
        <w:rPr>
          <w:rFonts w:asciiTheme="minorHAnsi" w:hAnsiTheme="minorHAnsi"/>
          <w:sz w:val="18"/>
          <w:szCs w:val="18"/>
        </w:rPr>
        <w:t>). Takemu kandidatu se znotraj študijskega programa prizna 21 ECTS, le-ta pa se skladno s tem vpiše v ustrezni letnik študija.</w:t>
      </w:r>
    </w:p>
    <w:p w14:paraId="154085CF" w14:textId="77777777" w:rsidR="007D1676" w:rsidRPr="000E34B8" w:rsidRDefault="007D1676" w:rsidP="000E34B8">
      <w:pPr>
        <w:spacing w:before="0"/>
        <w:ind w:left="851" w:hanging="425"/>
        <w:jc w:val="both"/>
        <w:rPr>
          <w:rFonts w:asciiTheme="minorHAnsi" w:hAnsiTheme="minorHAnsi"/>
          <w:sz w:val="18"/>
          <w:szCs w:val="18"/>
        </w:rPr>
      </w:pPr>
    </w:p>
    <w:p w14:paraId="0714C249" w14:textId="13CF9895" w:rsidR="007C6792" w:rsidRDefault="007D1676" w:rsidP="000E34B8">
      <w:pPr>
        <w:spacing w:before="0"/>
        <w:jc w:val="both"/>
        <w:rPr>
          <w:rFonts w:asciiTheme="minorHAnsi" w:hAnsiTheme="minorHAnsi"/>
          <w:sz w:val="18"/>
          <w:szCs w:val="18"/>
        </w:rPr>
      </w:pPr>
      <w:r w:rsidRPr="009B4B21">
        <w:rPr>
          <w:rFonts w:asciiTheme="minorHAnsi" w:hAnsiTheme="minorHAnsi"/>
          <w:sz w:val="18"/>
          <w:szCs w:val="18"/>
        </w:rPr>
        <w:t xml:space="preserve">V primeru omejitve vpisa se skladno s tretjim odstavkom 41. člena Zakona o visokem šolstvu izbere kandidate glede na </w:t>
      </w:r>
      <w:r w:rsidR="009E66AC" w:rsidRPr="009B4B21">
        <w:rPr>
          <w:rFonts w:asciiTheme="minorHAnsi" w:hAnsiTheme="minorHAnsi"/>
          <w:sz w:val="18"/>
          <w:szCs w:val="18"/>
        </w:rPr>
        <w:t xml:space="preserve"> povprečno oceno študija na prvi stopnji.</w:t>
      </w:r>
      <w:r w:rsidR="009E66AC" w:rsidRPr="009B4B21" w:rsidDel="009E66AC">
        <w:rPr>
          <w:rFonts w:asciiTheme="minorHAnsi" w:hAnsiTheme="minorHAnsi"/>
          <w:sz w:val="18"/>
          <w:szCs w:val="18"/>
        </w:rPr>
        <w:t xml:space="preserve"> </w:t>
      </w:r>
    </w:p>
    <w:p w14:paraId="5FF832F1" w14:textId="75C221E9" w:rsidR="00342B46" w:rsidRDefault="00342B46" w:rsidP="000E34B8">
      <w:pPr>
        <w:spacing w:before="0"/>
        <w:jc w:val="both"/>
        <w:rPr>
          <w:rFonts w:asciiTheme="minorHAnsi" w:hAnsiTheme="minorHAnsi"/>
          <w:sz w:val="18"/>
          <w:szCs w:val="18"/>
        </w:rPr>
      </w:pPr>
    </w:p>
    <w:p w14:paraId="17B21818" w14:textId="77777777" w:rsidR="007D1676" w:rsidRPr="000E34B8" w:rsidRDefault="000E34B8" w:rsidP="000E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Merila za prehode med študijskimi programi: </w:t>
      </w:r>
    </w:p>
    <w:p w14:paraId="265305C5" w14:textId="77777777" w:rsidR="007D1676" w:rsidRPr="000E34B8" w:rsidRDefault="007D1676" w:rsidP="000E34B8">
      <w:pPr>
        <w:spacing w:before="0"/>
        <w:ind w:left="360"/>
        <w:jc w:val="both"/>
        <w:rPr>
          <w:rFonts w:asciiTheme="minorHAnsi" w:hAnsiTheme="minorHAnsi"/>
          <w:sz w:val="18"/>
          <w:szCs w:val="18"/>
        </w:rPr>
      </w:pPr>
    </w:p>
    <w:p w14:paraId="5A11211E" w14:textId="77777777" w:rsidR="00AA0C29" w:rsidRPr="000E34B8" w:rsidRDefault="00AA0C29" w:rsidP="000E34B8">
      <w:pPr>
        <w:spacing w:before="0"/>
        <w:jc w:val="both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sz w:val="18"/>
          <w:szCs w:val="18"/>
        </w:rPr>
        <w:t>Po Merilih za prehode se lahko v študijski program 2. stopnje PRAVO vpišejo študenti študijskih programov 2. stopnje, s področij:</w:t>
      </w:r>
    </w:p>
    <w:p w14:paraId="5E3071D6" w14:textId="77777777" w:rsidR="00AA0C29" w:rsidRPr="000E34B8" w:rsidRDefault="00AA0C29" w:rsidP="000E34B8">
      <w:pPr>
        <w:pStyle w:val="Odstavekseznama"/>
        <w:numPr>
          <w:ilvl w:val="0"/>
          <w:numId w:val="13"/>
        </w:numPr>
        <w:jc w:val="both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i/>
          <w:sz w:val="18"/>
          <w:szCs w:val="18"/>
        </w:rPr>
        <w:lastRenderedPageBreak/>
        <w:t>pravo</w:t>
      </w:r>
      <w:r w:rsidR="00D8543E" w:rsidRPr="000E34B8">
        <w:rPr>
          <w:rFonts w:asciiTheme="minorHAnsi" w:hAnsiTheme="minorHAnsi"/>
          <w:i/>
          <w:sz w:val="18"/>
          <w:szCs w:val="18"/>
        </w:rPr>
        <w:t xml:space="preserve"> </w:t>
      </w:r>
      <w:r w:rsidR="00D8543E" w:rsidRPr="000E34B8">
        <w:rPr>
          <w:rFonts w:asciiTheme="minorHAnsi" w:hAnsiTheme="minorHAnsi"/>
          <w:sz w:val="18"/>
          <w:szCs w:val="18"/>
        </w:rPr>
        <w:t>(</w:t>
      </w:r>
      <w:r w:rsidR="00E879D1">
        <w:rPr>
          <w:rFonts w:asciiTheme="minorHAnsi" w:hAnsiTheme="minorHAnsi"/>
          <w:sz w:val="18"/>
          <w:szCs w:val="18"/>
        </w:rPr>
        <w:t>0421</w:t>
      </w:r>
      <w:r w:rsidR="00D8543E" w:rsidRPr="000E34B8">
        <w:rPr>
          <w:rFonts w:asciiTheme="minorHAnsi" w:hAnsiTheme="minorHAnsi"/>
          <w:sz w:val="18"/>
          <w:szCs w:val="18"/>
        </w:rPr>
        <w:t>)</w:t>
      </w:r>
      <w:r w:rsidRPr="000E34B8">
        <w:rPr>
          <w:rFonts w:asciiTheme="minorHAnsi" w:hAnsiTheme="minorHAnsi"/>
          <w:sz w:val="18"/>
          <w:szCs w:val="18"/>
        </w:rPr>
        <w:t xml:space="preserve"> in </w:t>
      </w:r>
    </w:p>
    <w:p w14:paraId="038BF4D7" w14:textId="2308FE8C" w:rsidR="00AA0C29" w:rsidRPr="000E34B8" w:rsidRDefault="00AA0C29" w:rsidP="000E34B8">
      <w:pPr>
        <w:pStyle w:val="Odstavekseznama"/>
        <w:numPr>
          <w:ilvl w:val="0"/>
          <w:numId w:val="13"/>
        </w:numPr>
        <w:jc w:val="both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i/>
          <w:sz w:val="18"/>
          <w:szCs w:val="18"/>
        </w:rPr>
        <w:t>sorodnih področij:</w:t>
      </w:r>
      <w:r w:rsidRPr="000E34B8">
        <w:rPr>
          <w:rFonts w:asciiTheme="minorHAnsi" w:hAnsiTheme="minorHAnsi"/>
          <w:sz w:val="18"/>
          <w:szCs w:val="18"/>
        </w:rPr>
        <w:t xml:space="preserve"> poslovne in upravne vede</w:t>
      </w:r>
      <w:r w:rsidR="00D8543E" w:rsidRPr="000E34B8">
        <w:rPr>
          <w:rFonts w:asciiTheme="minorHAnsi" w:hAnsiTheme="minorHAnsi"/>
          <w:sz w:val="18"/>
          <w:szCs w:val="18"/>
        </w:rPr>
        <w:t xml:space="preserve"> (</w:t>
      </w:r>
      <w:r w:rsidR="00DD00C6">
        <w:rPr>
          <w:rFonts w:asciiTheme="minorHAnsi" w:hAnsiTheme="minorHAnsi"/>
          <w:sz w:val="18"/>
          <w:szCs w:val="18"/>
        </w:rPr>
        <w:t>0488</w:t>
      </w:r>
      <w:r w:rsidR="00D8543E" w:rsidRPr="000E34B8">
        <w:rPr>
          <w:rFonts w:asciiTheme="minorHAnsi" w:hAnsiTheme="minorHAnsi"/>
          <w:sz w:val="18"/>
          <w:szCs w:val="18"/>
        </w:rPr>
        <w:t>)</w:t>
      </w:r>
      <w:r w:rsidRPr="000E34B8">
        <w:rPr>
          <w:rFonts w:asciiTheme="minorHAnsi" w:hAnsiTheme="minorHAnsi"/>
          <w:sz w:val="18"/>
          <w:szCs w:val="18"/>
        </w:rPr>
        <w:t>, družbene vede</w:t>
      </w:r>
      <w:r w:rsidR="00D8543E" w:rsidRPr="000E34B8">
        <w:rPr>
          <w:rFonts w:asciiTheme="minorHAnsi" w:hAnsiTheme="minorHAnsi"/>
          <w:sz w:val="18"/>
          <w:szCs w:val="18"/>
        </w:rPr>
        <w:t xml:space="preserve"> (</w:t>
      </w:r>
      <w:r w:rsidR="00A857C3" w:rsidRPr="000810B5">
        <w:rPr>
          <w:rFonts w:asciiTheme="minorHAnsi" w:hAnsiTheme="minorHAnsi"/>
          <w:sz w:val="18"/>
          <w:szCs w:val="18"/>
        </w:rPr>
        <w:t>0388</w:t>
      </w:r>
      <w:r w:rsidR="00D8543E" w:rsidRPr="000E34B8">
        <w:rPr>
          <w:rFonts w:asciiTheme="minorHAnsi" w:hAnsiTheme="minorHAnsi"/>
          <w:sz w:val="18"/>
          <w:szCs w:val="18"/>
        </w:rPr>
        <w:t>)</w:t>
      </w:r>
      <w:r w:rsidR="006F7554" w:rsidRPr="000E34B8">
        <w:rPr>
          <w:rFonts w:asciiTheme="minorHAnsi" w:hAnsiTheme="minorHAnsi"/>
          <w:sz w:val="18"/>
          <w:szCs w:val="18"/>
        </w:rPr>
        <w:t xml:space="preserve"> in varovanje</w:t>
      </w:r>
      <w:r w:rsidR="00D8543E" w:rsidRPr="000E34B8">
        <w:rPr>
          <w:rFonts w:asciiTheme="minorHAnsi" w:hAnsiTheme="minorHAnsi"/>
          <w:sz w:val="18"/>
          <w:szCs w:val="18"/>
        </w:rPr>
        <w:t xml:space="preserve"> (</w:t>
      </w:r>
      <w:r w:rsidR="00DD00C6">
        <w:rPr>
          <w:rFonts w:asciiTheme="minorHAnsi" w:hAnsiTheme="minorHAnsi"/>
          <w:sz w:val="18"/>
          <w:szCs w:val="18"/>
        </w:rPr>
        <w:t>10</w:t>
      </w:r>
      <w:r w:rsidR="00A857C3">
        <w:rPr>
          <w:rFonts w:asciiTheme="minorHAnsi" w:hAnsiTheme="minorHAnsi"/>
          <w:sz w:val="18"/>
          <w:szCs w:val="18"/>
        </w:rPr>
        <w:t>3</w:t>
      </w:r>
      <w:r w:rsidR="00DD00C6">
        <w:rPr>
          <w:rFonts w:asciiTheme="minorHAnsi" w:hAnsiTheme="minorHAnsi"/>
          <w:sz w:val="18"/>
          <w:szCs w:val="18"/>
        </w:rPr>
        <w:t>2</w:t>
      </w:r>
      <w:r w:rsidR="00D8543E" w:rsidRPr="000E34B8">
        <w:rPr>
          <w:rFonts w:asciiTheme="minorHAnsi" w:hAnsiTheme="minorHAnsi"/>
          <w:sz w:val="18"/>
          <w:szCs w:val="18"/>
        </w:rPr>
        <w:t>)</w:t>
      </w:r>
      <w:r w:rsidRPr="000E34B8">
        <w:rPr>
          <w:rFonts w:asciiTheme="minorHAnsi" w:hAnsiTheme="minorHAnsi"/>
          <w:sz w:val="18"/>
          <w:szCs w:val="18"/>
        </w:rPr>
        <w:t xml:space="preserve">, </w:t>
      </w:r>
      <w:r w:rsidR="00782F1A">
        <w:br/>
      </w:r>
    </w:p>
    <w:p w14:paraId="2B3C8445" w14:textId="77777777" w:rsidR="00AA0C29" w:rsidRPr="000E34B8" w:rsidRDefault="00AA0C29" w:rsidP="000E34B8">
      <w:pPr>
        <w:spacing w:before="0"/>
        <w:jc w:val="both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sz w:val="18"/>
          <w:szCs w:val="18"/>
        </w:rPr>
        <w:t xml:space="preserve">ki ob zaključku študija zagotavljajo pridobitev primerljivih kompetenc in ki se jim lahko po kriterijih za priznavanje kot obvezne predmete v tem programu prizna vsaj polovica študijskih obveznosti (ECTS točk) iz prvega študijskega programa. </w:t>
      </w:r>
    </w:p>
    <w:p w14:paraId="4BAB0C54" w14:textId="77777777" w:rsidR="001D26B2" w:rsidRPr="000E34B8" w:rsidRDefault="001D26B2" w:rsidP="000E34B8">
      <w:pPr>
        <w:spacing w:before="0"/>
        <w:jc w:val="both"/>
        <w:rPr>
          <w:rFonts w:asciiTheme="minorHAnsi" w:hAnsiTheme="minorHAnsi"/>
          <w:sz w:val="18"/>
          <w:szCs w:val="18"/>
        </w:rPr>
      </w:pPr>
    </w:p>
    <w:p w14:paraId="7C04D45E" w14:textId="77777777" w:rsidR="007C6792" w:rsidRPr="000E34B8" w:rsidRDefault="004C7303" w:rsidP="000E34B8">
      <w:pPr>
        <w:shd w:val="clear" w:color="auto" w:fill="FFFFFF" w:themeFill="background1"/>
        <w:spacing w:before="0"/>
        <w:jc w:val="both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sz w:val="18"/>
          <w:szCs w:val="18"/>
        </w:rPr>
        <w:t>Študentom se v procesu priznavanja ugotovijo že opravljene študijske obveznosti, ki se jim lahko v celoti ali delno priznajo, ter določijo študijske obveznosti, ki jih morajo opraviti, če želijo zaključiti študij po novem študijskem programu.</w:t>
      </w:r>
    </w:p>
    <w:p w14:paraId="605422E4" w14:textId="77777777" w:rsidR="004C7303" w:rsidRPr="000E34B8" w:rsidRDefault="004C7303" w:rsidP="000E34B8">
      <w:pPr>
        <w:shd w:val="clear" w:color="auto" w:fill="FFFFFF" w:themeFill="background1"/>
        <w:spacing w:before="0"/>
        <w:jc w:val="both"/>
        <w:rPr>
          <w:rFonts w:asciiTheme="minorHAnsi" w:hAnsiTheme="minorHAnsi"/>
          <w:b/>
          <w:sz w:val="18"/>
          <w:szCs w:val="18"/>
        </w:rPr>
      </w:pPr>
    </w:p>
    <w:p w14:paraId="16CB71B4" w14:textId="77777777" w:rsidR="007D1676" w:rsidRPr="000E34B8" w:rsidRDefault="00F65FA6" w:rsidP="000E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/>
        <w:jc w:val="both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b/>
          <w:sz w:val="18"/>
          <w:szCs w:val="18"/>
        </w:rPr>
        <w:t>Način izvajanja študija:</w:t>
      </w:r>
      <w:r w:rsidRPr="000E34B8">
        <w:rPr>
          <w:rFonts w:asciiTheme="minorHAnsi" w:hAnsiTheme="minorHAnsi"/>
          <w:sz w:val="18"/>
          <w:szCs w:val="18"/>
        </w:rPr>
        <w:t xml:space="preserve"> </w:t>
      </w:r>
      <w:r w:rsidR="00A32EFF" w:rsidRPr="000E34B8">
        <w:rPr>
          <w:rFonts w:asciiTheme="minorHAnsi" w:hAnsiTheme="minorHAnsi"/>
          <w:sz w:val="18"/>
          <w:szCs w:val="18"/>
        </w:rPr>
        <w:t xml:space="preserve">redni, </w:t>
      </w:r>
      <w:r w:rsidRPr="000E34B8">
        <w:rPr>
          <w:rFonts w:asciiTheme="minorHAnsi" w:hAnsiTheme="minorHAnsi"/>
          <w:sz w:val="18"/>
          <w:szCs w:val="18"/>
        </w:rPr>
        <w:t>izredni</w:t>
      </w:r>
    </w:p>
    <w:p w14:paraId="15D5B6F2" w14:textId="77777777" w:rsidR="00E058B9" w:rsidRPr="000E34B8" w:rsidRDefault="00E058B9" w:rsidP="000E34B8">
      <w:pPr>
        <w:shd w:val="clear" w:color="auto" w:fill="FFFFFF" w:themeFill="background1"/>
        <w:spacing w:before="0"/>
        <w:jc w:val="both"/>
        <w:rPr>
          <w:rFonts w:asciiTheme="minorHAnsi" w:hAnsiTheme="minorHAnsi"/>
          <w:sz w:val="18"/>
          <w:szCs w:val="18"/>
        </w:rPr>
      </w:pPr>
    </w:p>
    <w:p w14:paraId="42D8305D" w14:textId="29ED4415" w:rsidR="00A32EFF" w:rsidRDefault="00A32EFF" w:rsidP="000E34B8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  <w:r w:rsidRPr="004C1A45">
        <w:rPr>
          <w:rFonts w:asciiTheme="minorHAnsi" w:hAnsiTheme="minorHAnsi" w:cstheme="minorHAnsi"/>
          <w:sz w:val="18"/>
          <w:szCs w:val="18"/>
        </w:rPr>
        <w:t xml:space="preserve">Izredna oblika študija se izvaja po posebnem programu tako, da se predmeti izvajajo zaporedno – pedagoški proces posameznega predmeta se izvede kot celota in se zaključi s preverjanjem znanja, nato se prične izvedba naslednjega predmeta. Na izrednem študiju se pedagoški proces izvaja </w:t>
      </w:r>
      <w:r w:rsidR="004B3813" w:rsidRPr="004C1A45">
        <w:rPr>
          <w:rFonts w:asciiTheme="minorHAnsi" w:hAnsiTheme="minorHAnsi" w:cstheme="minorHAnsi"/>
          <w:sz w:val="18"/>
          <w:szCs w:val="18"/>
        </w:rPr>
        <w:t xml:space="preserve">od ponedeljka do petka </w:t>
      </w:r>
      <w:r w:rsidRPr="004C1A45">
        <w:rPr>
          <w:rFonts w:asciiTheme="minorHAnsi" w:hAnsiTheme="minorHAnsi" w:cstheme="minorHAnsi"/>
          <w:sz w:val="18"/>
          <w:szCs w:val="18"/>
        </w:rPr>
        <w:t xml:space="preserve">v popoldanskem času. Glede na obseg in zahtevnost se določijo v začetku študijskega leta termini izvedbe posameznega predmeta, ki vključuje vse organizirane oblike neposrednega pedagoškega dela. Pri posameznem predmetu se oblike neposrednega pedagoškega dela s študenti izvedejo v obsegu </w:t>
      </w:r>
      <w:r w:rsidR="00E00887" w:rsidRPr="004C1A45">
        <w:rPr>
          <w:rFonts w:asciiTheme="minorHAnsi" w:hAnsiTheme="minorHAnsi" w:cstheme="minorHAnsi"/>
          <w:sz w:val="18"/>
          <w:szCs w:val="18"/>
        </w:rPr>
        <w:t xml:space="preserve">do </w:t>
      </w:r>
      <w:r w:rsidRPr="004C1A45">
        <w:rPr>
          <w:rFonts w:asciiTheme="minorHAnsi" w:hAnsiTheme="minorHAnsi" w:cstheme="minorHAnsi"/>
          <w:sz w:val="18"/>
          <w:szCs w:val="18"/>
        </w:rPr>
        <w:t>30</w:t>
      </w:r>
      <w:r w:rsidR="00760BCF" w:rsidRPr="004C1A45">
        <w:rPr>
          <w:rFonts w:asciiTheme="minorHAnsi" w:hAnsiTheme="minorHAnsi" w:cstheme="minorHAnsi"/>
          <w:sz w:val="18"/>
          <w:szCs w:val="18"/>
        </w:rPr>
        <w:t xml:space="preserve"> </w:t>
      </w:r>
      <w:r w:rsidRPr="004C1A45">
        <w:rPr>
          <w:rFonts w:asciiTheme="minorHAnsi" w:hAnsiTheme="minorHAnsi" w:cstheme="minorHAnsi"/>
          <w:sz w:val="18"/>
          <w:szCs w:val="18"/>
        </w:rPr>
        <w:t xml:space="preserve">% števila </w:t>
      </w:r>
      <w:r w:rsidR="007C6792" w:rsidRPr="004C1A45">
        <w:rPr>
          <w:rFonts w:asciiTheme="minorHAnsi" w:hAnsiTheme="minorHAnsi" w:cstheme="minorHAnsi"/>
          <w:sz w:val="18"/>
          <w:szCs w:val="18"/>
        </w:rPr>
        <w:t xml:space="preserve">kontaktnih </w:t>
      </w:r>
      <w:r w:rsidRPr="004C1A45">
        <w:rPr>
          <w:rFonts w:asciiTheme="minorHAnsi" w:hAnsiTheme="minorHAnsi" w:cstheme="minorHAnsi"/>
          <w:sz w:val="18"/>
          <w:szCs w:val="18"/>
        </w:rPr>
        <w:t>ur predviden</w:t>
      </w:r>
      <w:r w:rsidR="00A467E5" w:rsidRPr="004C1A45">
        <w:rPr>
          <w:rFonts w:asciiTheme="minorHAnsi" w:hAnsiTheme="minorHAnsi" w:cstheme="minorHAnsi"/>
          <w:sz w:val="18"/>
          <w:szCs w:val="18"/>
        </w:rPr>
        <w:t>ih</w:t>
      </w:r>
      <w:r w:rsidRPr="004C1A45">
        <w:rPr>
          <w:rFonts w:asciiTheme="minorHAnsi" w:hAnsiTheme="minorHAnsi" w:cstheme="minorHAnsi"/>
          <w:sz w:val="18"/>
          <w:szCs w:val="18"/>
        </w:rPr>
        <w:t xml:space="preserve"> za redni študij. </w:t>
      </w:r>
    </w:p>
    <w:p w14:paraId="0E599367" w14:textId="0B0DCCDC" w:rsidR="00342B46" w:rsidRDefault="00342B46" w:rsidP="000E34B8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</w:p>
    <w:p w14:paraId="00887148" w14:textId="5CBEC92F" w:rsidR="00367FF7" w:rsidRDefault="00B35B6E" w:rsidP="00367FF7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  <w:r w:rsidRPr="00D75D17">
        <w:rPr>
          <w:rFonts w:asciiTheme="minorHAnsi" w:hAnsiTheme="minorHAnsi" w:cstheme="minorHAnsi"/>
          <w:sz w:val="18"/>
          <w:szCs w:val="18"/>
        </w:rPr>
        <w:t>Šolnino</w:t>
      </w:r>
      <w:r w:rsidR="00CB23AE" w:rsidRPr="004C1A45">
        <w:rPr>
          <w:rFonts w:asciiTheme="minorHAnsi" w:hAnsiTheme="minorHAnsi" w:cstheme="minorHAnsi"/>
          <w:sz w:val="18"/>
          <w:szCs w:val="18"/>
        </w:rPr>
        <w:t xml:space="preserve"> bo za študijs</w:t>
      </w:r>
      <w:r w:rsidR="00ED7AEB" w:rsidRPr="004C1A45">
        <w:rPr>
          <w:rFonts w:asciiTheme="minorHAnsi" w:hAnsiTheme="minorHAnsi" w:cstheme="minorHAnsi"/>
          <w:sz w:val="18"/>
          <w:szCs w:val="18"/>
        </w:rPr>
        <w:t xml:space="preserve">ko leto </w:t>
      </w:r>
      <w:r w:rsidR="00A265A6" w:rsidRPr="004C1A45">
        <w:rPr>
          <w:rFonts w:asciiTheme="minorHAnsi" w:hAnsiTheme="minorHAnsi" w:cstheme="minorHAnsi"/>
          <w:sz w:val="18"/>
          <w:szCs w:val="18"/>
        </w:rPr>
        <w:t>202</w:t>
      </w:r>
      <w:r w:rsidR="00F7608D" w:rsidRPr="006C6675">
        <w:rPr>
          <w:rFonts w:asciiTheme="minorHAnsi" w:hAnsiTheme="minorHAnsi" w:cstheme="minorHAnsi"/>
          <w:sz w:val="18"/>
          <w:szCs w:val="18"/>
        </w:rPr>
        <w:t>5</w:t>
      </w:r>
      <w:r w:rsidR="00ED7AEB" w:rsidRPr="004C1A45">
        <w:rPr>
          <w:rFonts w:asciiTheme="minorHAnsi" w:hAnsiTheme="minorHAnsi" w:cstheme="minorHAnsi"/>
          <w:sz w:val="18"/>
          <w:szCs w:val="18"/>
        </w:rPr>
        <w:t>/</w:t>
      </w:r>
      <w:r w:rsidR="00A265A6" w:rsidRPr="004C1A45">
        <w:rPr>
          <w:rFonts w:asciiTheme="minorHAnsi" w:hAnsiTheme="minorHAnsi" w:cstheme="minorHAnsi"/>
          <w:sz w:val="18"/>
          <w:szCs w:val="18"/>
        </w:rPr>
        <w:t>2</w:t>
      </w:r>
      <w:r w:rsidR="00A265A6" w:rsidRPr="006C6675">
        <w:rPr>
          <w:rFonts w:asciiTheme="minorHAnsi" w:hAnsiTheme="minorHAnsi" w:cstheme="minorHAnsi"/>
          <w:sz w:val="18"/>
          <w:szCs w:val="18"/>
        </w:rPr>
        <w:t>6</w:t>
      </w:r>
      <w:r w:rsidR="00A265A6" w:rsidRPr="004C1A45">
        <w:rPr>
          <w:rFonts w:asciiTheme="minorHAnsi" w:hAnsiTheme="minorHAnsi" w:cstheme="minorHAnsi"/>
          <w:sz w:val="18"/>
          <w:szCs w:val="18"/>
        </w:rPr>
        <w:t xml:space="preserve"> </w:t>
      </w:r>
      <w:r w:rsidR="00CB23AE" w:rsidRPr="004C1A45">
        <w:rPr>
          <w:rFonts w:asciiTheme="minorHAnsi" w:hAnsiTheme="minorHAnsi" w:cstheme="minorHAnsi"/>
          <w:sz w:val="18"/>
          <w:szCs w:val="18"/>
        </w:rPr>
        <w:t>določil Upravni odbor Univerze v Mariboru in bo</w:t>
      </w:r>
      <w:r w:rsidR="00ED7AEB" w:rsidRPr="004C1A45">
        <w:rPr>
          <w:rFonts w:asciiTheme="minorHAnsi" w:hAnsiTheme="minorHAnsi" w:cstheme="minorHAnsi"/>
          <w:sz w:val="18"/>
          <w:szCs w:val="18"/>
        </w:rPr>
        <w:t xml:space="preserve"> objavljena</w:t>
      </w:r>
      <w:r w:rsidR="004C1A45" w:rsidRPr="004C1A45">
        <w:rPr>
          <w:rFonts w:asciiTheme="minorHAnsi" w:hAnsiTheme="minorHAnsi" w:cstheme="minorHAnsi"/>
          <w:sz w:val="18"/>
          <w:szCs w:val="18"/>
        </w:rPr>
        <w:t xml:space="preserve"> </w:t>
      </w:r>
      <w:r w:rsidR="00EA7A9B" w:rsidRPr="004C1A45">
        <w:rPr>
          <w:rFonts w:asciiTheme="minorHAnsi" w:hAnsiTheme="minorHAnsi" w:cstheme="minorHAnsi"/>
          <w:sz w:val="18"/>
          <w:szCs w:val="18"/>
        </w:rPr>
        <w:t>ob objavi razpisa v podiplomske študijske programe</w:t>
      </w:r>
      <w:r w:rsidR="00CB23AE" w:rsidRPr="004C1A45">
        <w:rPr>
          <w:rFonts w:asciiTheme="minorHAnsi" w:hAnsiTheme="minorHAnsi" w:cstheme="minorHAnsi"/>
          <w:sz w:val="18"/>
          <w:szCs w:val="18"/>
        </w:rPr>
        <w:t>.</w:t>
      </w:r>
    </w:p>
    <w:p w14:paraId="5A2BAC53" w14:textId="77777777" w:rsidR="00367FF7" w:rsidRDefault="00367FF7" w:rsidP="00367FF7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</w:p>
    <w:p w14:paraId="415916B3" w14:textId="6293C64F" w:rsidR="00B35B6E" w:rsidRPr="00D75D17" w:rsidRDefault="00B35B6E" w:rsidP="00D75D17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  <w:r w:rsidRPr="00D75D17">
        <w:rPr>
          <w:rFonts w:asciiTheme="minorHAnsi" w:hAnsiTheme="minorHAnsi" w:cstheme="minorHAnsi"/>
          <w:sz w:val="18"/>
          <w:szCs w:val="18"/>
        </w:rPr>
        <w:t xml:space="preserve">Fakulteta bo izredni študij izvajala na hibridni način tj. v živo ob hkratnem prenosu pedagoškega procesa (predavanj, seminarjev in vaj) preko MS </w:t>
      </w:r>
      <w:proofErr w:type="spellStart"/>
      <w:r w:rsidRPr="00D75D17">
        <w:rPr>
          <w:rFonts w:asciiTheme="minorHAnsi" w:hAnsiTheme="minorHAnsi" w:cstheme="minorHAnsi"/>
          <w:sz w:val="18"/>
          <w:szCs w:val="18"/>
        </w:rPr>
        <w:t>Teams</w:t>
      </w:r>
      <w:proofErr w:type="spellEnd"/>
      <w:r w:rsidRPr="00D75D17">
        <w:rPr>
          <w:rFonts w:asciiTheme="minorHAnsi" w:hAnsiTheme="minorHAnsi" w:cstheme="minorHAnsi"/>
          <w:sz w:val="18"/>
          <w:szCs w:val="18"/>
        </w:rPr>
        <w:t>.</w:t>
      </w:r>
    </w:p>
    <w:p w14:paraId="69D88F9F" w14:textId="0FBB86C9" w:rsidR="00433F1A" w:rsidRPr="004C1A45" w:rsidRDefault="00433F1A" w:rsidP="000E34B8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</w:p>
    <w:p w14:paraId="282E7987" w14:textId="77777777" w:rsidR="00394BE7" w:rsidRPr="004C1A45" w:rsidRDefault="00394BE7" w:rsidP="000E34B8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</w:p>
    <w:p w14:paraId="340ABE0C" w14:textId="77777777" w:rsidR="00E00887" w:rsidRPr="000E34B8" w:rsidRDefault="00E00887" w:rsidP="00E00887">
      <w:pPr>
        <w:spacing w:before="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2</w:t>
      </w:r>
      <w:r w:rsidRPr="000E34B8">
        <w:rPr>
          <w:rFonts w:asciiTheme="minorHAnsi" w:hAnsiTheme="minorHAnsi"/>
          <w:b/>
          <w:sz w:val="18"/>
          <w:szCs w:val="18"/>
        </w:rPr>
        <w:t xml:space="preserve">.  EVROPSKE </w:t>
      </w:r>
      <w:r w:rsidR="005B38EB">
        <w:rPr>
          <w:rFonts w:asciiTheme="minorHAnsi" w:hAnsiTheme="minorHAnsi"/>
          <w:b/>
          <w:sz w:val="18"/>
          <w:szCs w:val="18"/>
        </w:rPr>
        <w:t xml:space="preserve">PRAVNE </w:t>
      </w:r>
      <w:r w:rsidRPr="000E34B8">
        <w:rPr>
          <w:rFonts w:asciiTheme="minorHAnsi" w:hAnsiTheme="minorHAnsi"/>
          <w:b/>
          <w:sz w:val="18"/>
          <w:szCs w:val="18"/>
        </w:rPr>
        <w:t xml:space="preserve">ŠTUDIJE </w:t>
      </w:r>
    </w:p>
    <w:p w14:paraId="1B29B2CB" w14:textId="77777777" w:rsidR="00E00887" w:rsidRPr="000E34B8" w:rsidRDefault="00E00887" w:rsidP="00E00887">
      <w:pPr>
        <w:spacing w:before="0"/>
        <w:ind w:left="426"/>
        <w:jc w:val="both"/>
        <w:rPr>
          <w:rFonts w:asciiTheme="minorHAnsi" w:hAnsiTheme="minorHAnsi"/>
          <w:sz w:val="18"/>
          <w:szCs w:val="18"/>
        </w:rPr>
      </w:pPr>
    </w:p>
    <w:p w14:paraId="29BCE6D2" w14:textId="77777777" w:rsidR="00E00887" w:rsidRPr="00D55013" w:rsidRDefault="00E00887" w:rsidP="00E00887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  <w:r w:rsidRPr="00D55013">
        <w:rPr>
          <w:rFonts w:asciiTheme="minorHAnsi" w:hAnsiTheme="minorHAnsi" w:cstheme="minorHAnsi"/>
          <w:sz w:val="18"/>
          <w:szCs w:val="18"/>
        </w:rPr>
        <w:t xml:space="preserve">V študijski program 2. stopnje EVROPSKE </w:t>
      </w:r>
      <w:r w:rsidR="005B38EB" w:rsidRPr="00D55013">
        <w:rPr>
          <w:rFonts w:asciiTheme="minorHAnsi" w:hAnsiTheme="minorHAnsi" w:cstheme="minorHAnsi"/>
          <w:sz w:val="18"/>
          <w:szCs w:val="18"/>
        </w:rPr>
        <w:t xml:space="preserve">PRAVNE </w:t>
      </w:r>
      <w:r w:rsidRPr="00D55013">
        <w:rPr>
          <w:rFonts w:asciiTheme="minorHAnsi" w:hAnsiTheme="minorHAnsi" w:cstheme="minorHAnsi"/>
          <w:sz w:val="18"/>
          <w:szCs w:val="18"/>
        </w:rPr>
        <w:t>ŠTUDIJE se lahko vpiše kandidat, ki  je zaključil:</w:t>
      </w:r>
    </w:p>
    <w:p w14:paraId="4EEFCE4B" w14:textId="77777777" w:rsidR="00E00887" w:rsidRPr="00D55013" w:rsidRDefault="00E00887" w:rsidP="00E00887">
      <w:pPr>
        <w:numPr>
          <w:ilvl w:val="0"/>
          <w:numId w:val="12"/>
        </w:numPr>
        <w:spacing w:before="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D55013">
        <w:rPr>
          <w:rFonts w:asciiTheme="minorHAnsi" w:hAnsiTheme="minorHAnsi" w:cstheme="minorHAnsi"/>
          <w:sz w:val="18"/>
          <w:szCs w:val="18"/>
        </w:rPr>
        <w:t>študijski program 1. stopnje s področja prava (</w:t>
      </w:r>
      <w:r w:rsidR="00E879D1" w:rsidRPr="00D55013">
        <w:rPr>
          <w:rFonts w:asciiTheme="minorHAnsi" w:hAnsiTheme="minorHAnsi" w:cstheme="minorHAnsi"/>
          <w:sz w:val="18"/>
          <w:szCs w:val="18"/>
        </w:rPr>
        <w:t>0421</w:t>
      </w:r>
      <w:r w:rsidRPr="00D55013">
        <w:rPr>
          <w:rFonts w:asciiTheme="minorHAnsi" w:hAnsiTheme="minorHAnsi" w:cstheme="minorHAnsi"/>
          <w:sz w:val="18"/>
          <w:szCs w:val="18"/>
        </w:rPr>
        <w:t>),</w:t>
      </w:r>
    </w:p>
    <w:p w14:paraId="60CA0270" w14:textId="044B3EE5" w:rsidR="00E00887" w:rsidRPr="00D55013" w:rsidRDefault="00E00887" w:rsidP="00E00887">
      <w:pPr>
        <w:numPr>
          <w:ilvl w:val="0"/>
          <w:numId w:val="12"/>
        </w:numPr>
        <w:spacing w:before="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D55013">
        <w:rPr>
          <w:rFonts w:asciiTheme="minorHAnsi" w:hAnsiTheme="minorHAnsi" w:cstheme="minorHAnsi"/>
          <w:sz w:val="18"/>
          <w:szCs w:val="18"/>
        </w:rPr>
        <w:t xml:space="preserve">študijski program 1. stopnje z drugih strokovnih področij: </w:t>
      </w:r>
      <w:r w:rsidR="00AD0283" w:rsidRPr="00D55013">
        <w:rPr>
          <w:rFonts w:asciiTheme="minorHAnsi" w:hAnsiTheme="minorHAnsi" w:cstheme="minorHAnsi"/>
          <w:sz w:val="18"/>
          <w:szCs w:val="18"/>
        </w:rPr>
        <w:t xml:space="preserve">umetnost in </w:t>
      </w:r>
      <w:r w:rsidR="00E5317B" w:rsidRPr="00D55013">
        <w:rPr>
          <w:rFonts w:asciiTheme="minorHAnsi" w:hAnsiTheme="minorHAnsi" w:cstheme="minorHAnsi"/>
          <w:sz w:val="18"/>
          <w:szCs w:val="18"/>
        </w:rPr>
        <w:t>humanistika</w:t>
      </w:r>
      <w:r w:rsidR="00AD0283" w:rsidRPr="00D55013">
        <w:rPr>
          <w:rFonts w:asciiTheme="minorHAnsi" w:hAnsiTheme="minorHAnsi" w:cstheme="minorHAnsi"/>
          <w:sz w:val="18"/>
          <w:szCs w:val="18"/>
        </w:rPr>
        <w:t xml:space="preserve"> (02), družbene vede, novinarstvo in informacijska znanost (03), poslovne in </w:t>
      </w:r>
      <w:r w:rsidR="00E5317B" w:rsidRPr="00D55013">
        <w:rPr>
          <w:rFonts w:asciiTheme="minorHAnsi" w:hAnsiTheme="minorHAnsi" w:cstheme="minorHAnsi"/>
          <w:sz w:val="18"/>
          <w:szCs w:val="18"/>
        </w:rPr>
        <w:t>upravne</w:t>
      </w:r>
      <w:r w:rsidR="00AD0283" w:rsidRPr="00D55013">
        <w:rPr>
          <w:rFonts w:asciiTheme="minorHAnsi" w:hAnsiTheme="minorHAnsi" w:cstheme="minorHAnsi"/>
          <w:sz w:val="18"/>
          <w:szCs w:val="18"/>
        </w:rPr>
        <w:t xml:space="preserve"> vede, pravo (04) ter transport, varnost, gostinstvo in turizem, osebne storitve (10)</w:t>
      </w:r>
      <w:r w:rsidR="0080798D" w:rsidRPr="00D55013">
        <w:rPr>
          <w:rFonts w:asciiTheme="minorHAnsi" w:hAnsiTheme="minorHAnsi" w:cstheme="minorHAnsi"/>
          <w:sz w:val="18"/>
          <w:szCs w:val="18"/>
        </w:rPr>
        <w:t>;</w:t>
      </w:r>
    </w:p>
    <w:p w14:paraId="452C3DB8" w14:textId="77777777" w:rsidR="00121C3B" w:rsidRPr="00D55013" w:rsidRDefault="00E00887" w:rsidP="0054242B">
      <w:pPr>
        <w:numPr>
          <w:ilvl w:val="0"/>
          <w:numId w:val="12"/>
        </w:numPr>
        <w:spacing w:before="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D55013">
        <w:rPr>
          <w:rFonts w:asciiTheme="minorHAnsi" w:hAnsiTheme="minorHAnsi" w:cstheme="minorHAnsi"/>
          <w:sz w:val="18"/>
          <w:szCs w:val="18"/>
        </w:rPr>
        <w:t xml:space="preserve">visokošolski strokovni študijski program, sprejet pred 11. 6. 2004, z drugih strokovnih področij: </w:t>
      </w:r>
      <w:r w:rsidR="00AD0283" w:rsidRPr="00D55013">
        <w:rPr>
          <w:rFonts w:asciiTheme="minorHAnsi" w:hAnsiTheme="minorHAnsi" w:cstheme="minorHAnsi"/>
          <w:sz w:val="18"/>
          <w:szCs w:val="18"/>
        </w:rPr>
        <w:t xml:space="preserve">umetnost in </w:t>
      </w:r>
      <w:r w:rsidR="00E5317B" w:rsidRPr="00D55013">
        <w:rPr>
          <w:rFonts w:asciiTheme="minorHAnsi" w:hAnsiTheme="minorHAnsi" w:cstheme="minorHAnsi"/>
          <w:sz w:val="18"/>
          <w:szCs w:val="18"/>
        </w:rPr>
        <w:t>humanistika</w:t>
      </w:r>
      <w:r w:rsidR="00AD0283" w:rsidRPr="00D55013">
        <w:rPr>
          <w:rFonts w:asciiTheme="minorHAnsi" w:hAnsiTheme="minorHAnsi" w:cstheme="minorHAnsi"/>
          <w:sz w:val="18"/>
          <w:szCs w:val="18"/>
        </w:rPr>
        <w:t xml:space="preserve"> (02), družbene vede, novinarstvo in informacijska znanost (03), poslovne in </w:t>
      </w:r>
      <w:r w:rsidR="00E5317B" w:rsidRPr="00D55013">
        <w:rPr>
          <w:rFonts w:asciiTheme="minorHAnsi" w:hAnsiTheme="minorHAnsi" w:cstheme="minorHAnsi"/>
          <w:sz w:val="18"/>
          <w:szCs w:val="18"/>
        </w:rPr>
        <w:t>upravne</w:t>
      </w:r>
      <w:r w:rsidR="00AD0283" w:rsidRPr="00D55013">
        <w:rPr>
          <w:rFonts w:asciiTheme="minorHAnsi" w:hAnsiTheme="minorHAnsi" w:cstheme="minorHAnsi"/>
          <w:sz w:val="18"/>
          <w:szCs w:val="18"/>
        </w:rPr>
        <w:t xml:space="preserve"> vede, pravo (04) ter transport, varnost, gostinstvo in turizem, osebne storitve (10)</w:t>
      </w:r>
      <w:r w:rsidR="00121C3B" w:rsidRPr="00D55013">
        <w:rPr>
          <w:rFonts w:asciiTheme="minorHAnsi" w:hAnsiTheme="minorHAnsi" w:cstheme="minorHAnsi"/>
          <w:sz w:val="18"/>
          <w:szCs w:val="18"/>
        </w:rPr>
        <w:t>;</w:t>
      </w:r>
    </w:p>
    <w:p w14:paraId="7E36D3FC" w14:textId="6C4DE0D8" w:rsidR="00E00887" w:rsidRPr="00D55013" w:rsidRDefault="00E00887" w:rsidP="0054242B">
      <w:pPr>
        <w:numPr>
          <w:ilvl w:val="0"/>
          <w:numId w:val="12"/>
        </w:numPr>
        <w:spacing w:before="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D55013">
        <w:rPr>
          <w:rFonts w:asciiTheme="minorHAnsi" w:hAnsiTheme="minorHAnsi" w:cstheme="minorHAnsi"/>
          <w:sz w:val="18"/>
          <w:szCs w:val="18"/>
        </w:rPr>
        <w:t>univerzitetni študijski program, sprejet pred 11.6.2004, z ustreznih strokovnih področij: pravo (</w:t>
      </w:r>
      <w:r w:rsidR="00E879D1" w:rsidRPr="00D55013">
        <w:rPr>
          <w:rFonts w:asciiTheme="minorHAnsi" w:hAnsiTheme="minorHAnsi" w:cstheme="minorHAnsi"/>
          <w:sz w:val="18"/>
          <w:szCs w:val="18"/>
        </w:rPr>
        <w:t>0421</w:t>
      </w:r>
      <w:r w:rsidRPr="00D55013">
        <w:rPr>
          <w:rFonts w:asciiTheme="minorHAnsi" w:hAnsiTheme="minorHAnsi" w:cstheme="minorHAnsi"/>
          <w:sz w:val="18"/>
          <w:szCs w:val="18"/>
        </w:rPr>
        <w:t>). Takemu kandidatu se znotraj študijskega programa prizna 60 ECTS, le-ta pa se vpiše v drugi letnik študija, če s priznanimi obveznostmi izpolnjuje pogoje za prehod, določene z akreditiranim študijskim programom</w:t>
      </w:r>
      <w:r w:rsidR="005B632D" w:rsidRPr="00D55013">
        <w:rPr>
          <w:rFonts w:asciiTheme="minorHAnsi" w:hAnsiTheme="minorHAnsi" w:cstheme="minorHAnsi"/>
          <w:sz w:val="18"/>
          <w:szCs w:val="18"/>
        </w:rPr>
        <w:t>;</w:t>
      </w:r>
    </w:p>
    <w:p w14:paraId="186F56D2" w14:textId="7C053111" w:rsidR="00E00887" w:rsidRPr="00D55013" w:rsidRDefault="00E00887" w:rsidP="00E00887">
      <w:pPr>
        <w:numPr>
          <w:ilvl w:val="0"/>
          <w:numId w:val="12"/>
        </w:numPr>
        <w:spacing w:before="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D55013">
        <w:rPr>
          <w:rFonts w:asciiTheme="minorHAnsi" w:hAnsiTheme="minorHAnsi" w:cstheme="minorHAnsi"/>
          <w:sz w:val="18"/>
          <w:szCs w:val="18"/>
        </w:rPr>
        <w:t>univerzitetni študijski program, sprejet pred 11. 6. 2004, z drugih strokovnih področij:</w:t>
      </w:r>
      <w:r w:rsidR="00AD0283" w:rsidRPr="00D55013">
        <w:rPr>
          <w:rFonts w:asciiTheme="minorHAnsi" w:hAnsiTheme="minorHAnsi" w:cstheme="minorHAnsi"/>
          <w:sz w:val="18"/>
          <w:szCs w:val="18"/>
        </w:rPr>
        <w:t xml:space="preserve"> umetnost in </w:t>
      </w:r>
      <w:r w:rsidR="00E5317B" w:rsidRPr="00D55013">
        <w:rPr>
          <w:rFonts w:asciiTheme="minorHAnsi" w:hAnsiTheme="minorHAnsi" w:cstheme="minorHAnsi"/>
          <w:sz w:val="18"/>
          <w:szCs w:val="18"/>
        </w:rPr>
        <w:t>humanistika</w:t>
      </w:r>
      <w:r w:rsidR="00AD0283" w:rsidRPr="00D55013">
        <w:rPr>
          <w:rFonts w:asciiTheme="minorHAnsi" w:hAnsiTheme="minorHAnsi" w:cstheme="minorHAnsi"/>
          <w:sz w:val="18"/>
          <w:szCs w:val="18"/>
        </w:rPr>
        <w:t xml:space="preserve"> (02), družbene vede, novinarstvo in informacijska znanost (03), poslovne in </w:t>
      </w:r>
      <w:r w:rsidR="00E5317B" w:rsidRPr="00D55013">
        <w:rPr>
          <w:rFonts w:asciiTheme="minorHAnsi" w:hAnsiTheme="minorHAnsi" w:cstheme="minorHAnsi"/>
          <w:sz w:val="18"/>
          <w:szCs w:val="18"/>
        </w:rPr>
        <w:t>upravne</w:t>
      </w:r>
      <w:r w:rsidR="00AD0283" w:rsidRPr="00D55013">
        <w:rPr>
          <w:rFonts w:asciiTheme="minorHAnsi" w:hAnsiTheme="minorHAnsi" w:cstheme="minorHAnsi"/>
          <w:sz w:val="18"/>
          <w:szCs w:val="18"/>
        </w:rPr>
        <w:t xml:space="preserve"> vede, pravo (04) ter transport, varnost, gostinstvo in turizem, osebne storitve (10),</w:t>
      </w:r>
      <w:r w:rsidR="00E5317B" w:rsidRPr="00D55013">
        <w:rPr>
          <w:rFonts w:asciiTheme="minorHAnsi" w:hAnsiTheme="minorHAnsi" w:cstheme="minorHAnsi"/>
          <w:sz w:val="18"/>
          <w:szCs w:val="18"/>
        </w:rPr>
        <w:t xml:space="preserve"> </w:t>
      </w:r>
      <w:r w:rsidR="005B632D" w:rsidRPr="00D55013">
        <w:rPr>
          <w:rFonts w:asciiTheme="minorHAnsi" w:hAnsiTheme="minorHAnsi" w:cstheme="minorHAnsi"/>
          <w:sz w:val="18"/>
          <w:szCs w:val="18"/>
        </w:rPr>
        <w:t>ki se mu prizna do 60 ECTS točk;</w:t>
      </w:r>
    </w:p>
    <w:p w14:paraId="02627BE7" w14:textId="3409817A" w:rsidR="00E00887" w:rsidRPr="00D55013" w:rsidRDefault="00E00887" w:rsidP="00E00887">
      <w:pPr>
        <w:numPr>
          <w:ilvl w:val="0"/>
          <w:numId w:val="12"/>
        </w:numPr>
        <w:spacing w:before="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D55013">
        <w:rPr>
          <w:rFonts w:asciiTheme="minorHAnsi" w:hAnsiTheme="minorHAnsi" w:cstheme="minorHAnsi"/>
          <w:sz w:val="18"/>
          <w:szCs w:val="18"/>
        </w:rPr>
        <w:t>visokošolski strokovni študijski program, sprejet pred 11.6.2004 in študijski program za pridobitev specializacije, sprejet pred 11.6.2004, z ustreznih strokovnih področij: pravo (</w:t>
      </w:r>
      <w:r w:rsidR="00E879D1" w:rsidRPr="00D55013">
        <w:rPr>
          <w:rFonts w:asciiTheme="minorHAnsi" w:hAnsiTheme="minorHAnsi" w:cstheme="minorHAnsi"/>
          <w:sz w:val="18"/>
          <w:szCs w:val="18"/>
        </w:rPr>
        <w:t>0421</w:t>
      </w:r>
      <w:r w:rsidRPr="00D55013">
        <w:rPr>
          <w:rFonts w:asciiTheme="minorHAnsi" w:hAnsiTheme="minorHAnsi" w:cstheme="minorHAnsi"/>
          <w:sz w:val="18"/>
          <w:szCs w:val="18"/>
        </w:rPr>
        <w:t>). Takemu kandidatu se znotraj študijskega programa prizna 60 ECTS, le-ta pa se vpiše v drugi letnik študija, če s priznanimi obveznostmi izpolnjuje pogoje za prehod, določene z akreditiranim študijskim programom</w:t>
      </w:r>
      <w:r w:rsidR="005B632D" w:rsidRPr="00D55013">
        <w:rPr>
          <w:rFonts w:asciiTheme="minorHAnsi" w:hAnsiTheme="minorHAnsi" w:cstheme="minorHAnsi"/>
          <w:sz w:val="18"/>
          <w:szCs w:val="18"/>
        </w:rPr>
        <w:t>;</w:t>
      </w:r>
    </w:p>
    <w:p w14:paraId="1737F695" w14:textId="24DFF3EB" w:rsidR="00E00887" w:rsidRPr="00D55013" w:rsidRDefault="00E00887" w:rsidP="00E00887">
      <w:pPr>
        <w:numPr>
          <w:ilvl w:val="0"/>
          <w:numId w:val="12"/>
        </w:numPr>
        <w:spacing w:before="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D55013">
        <w:rPr>
          <w:rFonts w:asciiTheme="minorHAnsi" w:hAnsiTheme="minorHAnsi" w:cstheme="minorHAnsi"/>
          <w:sz w:val="18"/>
          <w:szCs w:val="18"/>
        </w:rPr>
        <w:t xml:space="preserve">visokošolski strokovni študijski program, sprejet pred 11.6.2004 in študijski program za pridobitev specializacije, sprejet pred 11.6.2004, z drugih strokovnih področij: </w:t>
      </w:r>
      <w:r w:rsidR="00AD0283" w:rsidRPr="00D55013">
        <w:rPr>
          <w:rFonts w:asciiTheme="minorHAnsi" w:hAnsiTheme="minorHAnsi" w:cstheme="minorHAnsi"/>
          <w:sz w:val="18"/>
          <w:szCs w:val="18"/>
        </w:rPr>
        <w:t xml:space="preserve">umetnost in </w:t>
      </w:r>
      <w:r w:rsidR="00E5317B" w:rsidRPr="00D55013">
        <w:rPr>
          <w:rFonts w:asciiTheme="minorHAnsi" w:hAnsiTheme="minorHAnsi" w:cstheme="minorHAnsi"/>
          <w:sz w:val="18"/>
          <w:szCs w:val="18"/>
        </w:rPr>
        <w:t>humanistika</w:t>
      </w:r>
      <w:r w:rsidR="00AD0283" w:rsidRPr="00D55013">
        <w:rPr>
          <w:rFonts w:asciiTheme="minorHAnsi" w:hAnsiTheme="minorHAnsi" w:cstheme="minorHAnsi"/>
          <w:sz w:val="18"/>
          <w:szCs w:val="18"/>
        </w:rPr>
        <w:t xml:space="preserve"> (02), družbene vede, novinarstvo in informacijska znanost (03), poslovne in </w:t>
      </w:r>
      <w:r w:rsidR="00E5317B" w:rsidRPr="00D55013">
        <w:rPr>
          <w:rFonts w:asciiTheme="minorHAnsi" w:hAnsiTheme="minorHAnsi" w:cstheme="minorHAnsi"/>
          <w:sz w:val="18"/>
          <w:szCs w:val="18"/>
        </w:rPr>
        <w:t>upravne</w:t>
      </w:r>
      <w:r w:rsidR="00AD0283" w:rsidRPr="00D55013">
        <w:rPr>
          <w:rFonts w:asciiTheme="minorHAnsi" w:hAnsiTheme="minorHAnsi" w:cstheme="minorHAnsi"/>
          <w:sz w:val="18"/>
          <w:szCs w:val="18"/>
        </w:rPr>
        <w:t xml:space="preserve"> vede, pravo (04) ter transport, varnost, gostinstvo in turizem, osebne storitve (10)</w:t>
      </w:r>
      <w:r w:rsidRPr="00D55013">
        <w:rPr>
          <w:rFonts w:asciiTheme="minorHAnsi" w:hAnsiTheme="minorHAnsi" w:cstheme="minorHAnsi"/>
          <w:sz w:val="18"/>
          <w:szCs w:val="18"/>
        </w:rPr>
        <w:t>, ki se mu od vpisu prizna 60 ECTS točk, le-ta pa se skladno s tem vpiše v ustrezni letnik študija.</w:t>
      </w:r>
    </w:p>
    <w:p w14:paraId="58FB654E" w14:textId="77777777" w:rsidR="00E00887" w:rsidRPr="00D55013" w:rsidRDefault="00E00887" w:rsidP="00E00887">
      <w:pPr>
        <w:spacing w:before="0"/>
        <w:ind w:left="708"/>
        <w:jc w:val="both"/>
        <w:rPr>
          <w:rFonts w:asciiTheme="minorHAnsi" w:hAnsiTheme="minorHAnsi" w:cstheme="minorHAnsi"/>
          <w:sz w:val="18"/>
          <w:szCs w:val="18"/>
        </w:rPr>
      </w:pPr>
    </w:p>
    <w:p w14:paraId="6DF499A9" w14:textId="5E9F80AE" w:rsidR="00782F1A" w:rsidRPr="00D55013" w:rsidRDefault="00E00887" w:rsidP="00782F1A">
      <w:pPr>
        <w:rPr>
          <w:rFonts w:asciiTheme="minorHAnsi" w:hAnsiTheme="minorHAnsi" w:cstheme="minorHAnsi"/>
          <w:sz w:val="18"/>
          <w:szCs w:val="18"/>
        </w:rPr>
      </w:pPr>
      <w:r w:rsidRPr="00D55013">
        <w:rPr>
          <w:rFonts w:asciiTheme="minorHAnsi" w:hAnsiTheme="minorHAnsi" w:cstheme="minorHAnsi"/>
          <w:sz w:val="18"/>
          <w:szCs w:val="18"/>
        </w:rPr>
        <w:t>Kandidati, ki se vpisujejo pod 2. ali 3. alinejo</w:t>
      </w:r>
      <w:r w:rsidR="00AD0283" w:rsidRPr="00D55013">
        <w:rPr>
          <w:rFonts w:asciiTheme="minorHAnsi" w:hAnsiTheme="minorHAnsi" w:cstheme="minorHAnsi"/>
          <w:sz w:val="18"/>
          <w:szCs w:val="18"/>
        </w:rPr>
        <w:t xml:space="preserve"> </w:t>
      </w:r>
      <w:r w:rsidRPr="00D55013">
        <w:rPr>
          <w:rFonts w:asciiTheme="minorHAnsi" w:hAnsiTheme="minorHAnsi" w:cstheme="minorHAnsi"/>
          <w:sz w:val="18"/>
          <w:szCs w:val="18"/>
        </w:rPr>
        <w:t xml:space="preserve">, se lahko vpišejo v študijski program, če pred vpisom opravijo </w:t>
      </w:r>
      <w:r w:rsidR="00782F1A" w:rsidRPr="00D55013">
        <w:rPr>
          <w:rFonts w:asciiTheme="minorHAnsi" w:hAnsiTheme="minorHAnsi" w:cstheme="minorHAnsi"/>
          <w:sz w:val="18"/>
          <w:szCs w:val="18"/>
        </w:rPr>
        <w:t xml:space="preserve"> izpit pri predmetih Pravoznanstvo in Angleška pravna terminologija (študijske obveznosti, ki so bistvene za nadaljevanje študija) v skupnem obsegu 13 ECTS.</w:t>
      </w:r>
    </w:p>
    <w:p w14:paraId="6D38934E" w14:textId="77777777" w:rsidR="00E00887" w:rsidRPr="00D55013" w:rsidRDefault="00E00887" w:rsidP="00E00887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</w:p>
    <w:p w14:paraId="2E780B40" w14:textId="7B54DDB1" w:rsidR="00E00887" w:rsidRDefault="00E00887" w:rsidP="00E00887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  <w:r w:rsidRPr="00D55013">
        <w:rPr>
          <w:rFonts w:asciiTheme="minorHAnsi" w:hAnsiTheme="minorHAnsi" w:cstheme="minorHAnsi"/>
          <w:sz w:val="18"/>
          <w:szCs w:val="18"/>
        </w:rPr>
        <w:t xml:space="preserve">V primeru omejitve vpisa se skladno s tretjim odstavkom 41. člena Zakona o visokem šolstvu izbere kandidate glede na </w:t>
      </w:r>
      <w:r w:rsidR="009E66AC" w:rsidRPr="00D55013">
        <w:rPr>
          <w:rFonts w:asciiTheme="minorHAnsi" w:hAnsiTheme="minorHAnsi" w:cstheme="minorHAnsi"/>
          <w:sz w:val="18"/>
          <w:szCs w:val="18"/>
        </w:rPr>
        <w:t>povprečno oceno študija na prvi stopnji.</w:t>
      </w:r>
    </w:p>
    <w:p w14:paraId="6B234E34" w14:textId="447C16AE" w:rsidR="00D55013" w:rsidRPr="000E34B8" w:rsidRDefault="00D55013" w:rsidP="00E00887">
      <w:pPr>
        <w:spacing w:before="0"/>
        <w:ind w:left="708"/>
        <w:jc w:val="both"/>
        <w:rPr>
          <w:rFonts w:asciiTheme="minorHAnsi" w:hAnsiTheme="minorHAnsi"/>
          <w:sz w:val="18"/>
          <w:szCs w:val="18"/>
        </w:rPr>
      </w:pPr>
    </w:p>
    <w:p w14:paraId="185CF408" w14:textId="77777777" w:rsidR="00E00887" w:rsidRDefault="00E00887" w:rsidP="00E00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Merila za prehode med študijskimi programi: </w:t>
      </w:r>
    </w:p>
    <w:p w14:paraId="410A89EF" w14:textId="77777777" w:rsidR="00E00887" w:rsidRPr="000E34B8" w:rsidRDefault="00E00887" w:rsidP="00E00887">
      <w:pPr>
        <w:spacing w:before="0"/>
        <w:jc w:val="both"/>
        <w:rPr>
          <w:rFonts w:asciiTheme="minorHAnsi" w:hAnsiTheme="minorHAnsi"/>
          <w:sz w:val="18"/>
          <w:szCs w:val="18"/>
        </w:rPr>
      </w:pPr>
    </w:p>
    <w:p w14:paraId="4C5A640D" w14:textId="77777777" w:rsidR="00E00887" w:rsidRPr="00D55013" w:rsidRDefault="00E00887" w:rsidP="00E00887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  <w:r w:rsidRPr="00D55013">
        <w:rPr>
          <w:rFonts w:asciiTheme="minorHAnsi" w:hAnsiTheme="minorHAnsi" w:cstheme="minorHAnsi"/>
          <w:sz w:val="18"/>
          <w:szCs w:val="18"/>
        </w:rPr>
        <w:t xml:space="preserve">Po Merilih za prehode se lahko v študijski program 2. stopnje EVROPSKE </w:t>
      </w:r>
      <w:r w:rsidR="005E567C" w:rsidRPr="00D55013">
        <w:rPr>
          <w:rFonts w:asciiTheme="minorHAnsi" w:hAnsiTheme="minorHAnsi" w:cstheme="minorHAnsi"/>
          <w:sz w:val="18"/>
          <w:szCs w:val="18"/>
        </w:rPr>
        <w:t xml:space="preserve">PRAVNE </w:t>
      </w:r>
      <w:r w:rsidRPr="00D55013">
        <w:rPr>
          <w:rFonts w:asciiTheme="minorHAnsi" w:hAnsiTheme="minorHAnsi" w:cstheme="minorHAnsi"/>
          <w:sz w:val="18"/>
          <w:szCs w:val="18"/>
        </w:rPr>
        <w:t xml:space="preserve">ŠTUDIJE vpišejo študenti študijskih programov 2. stopnje, s področij: </w:t>
      </w:r>
    </w:p>
    <w:p w14:paraId="42BD127A" w14:textId="77777777" w:rsidR="00E00887" w:rsidRPr="00D55013" w:rsidRDefault="00E00887" w:rsidP="00E00887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55013">
        <w:rPr>
          <w:rFonts w:asciiTheme="minorHAnsi" w:hAnsiTheme="minorHAnsi" w:cstheme="minorHAnsi"/>
          <w:i/>
          <w:sz w:val="18"/>
          <w:szCs w:val="18"/>
        </w:rPr>
        <w:t xml:space="preserve">pravo </w:t>
      </w:r>
      <w:r w:rsidRPr="00D55013">
        <w:rPr>
          <w:rFonts w:asciiTheme="minorHAnsi" w:hAnsiTheme="minorHAnsi" w:cstheme="minorHAnsi"/>
          <w:sz w:val="18"/>
          <w:szCs w:val="18"/>
        </w:rPr>
        <w:t>(</w:t>
      </w:r>
      <w:r w:rsidR="00E879D1" w:rsidRPr="00D55013">
        <w:rPr>
          <w:rFonts w:asciiTheme="minorHAnsi" w:hAnsiTheme="minorHAnsi" w:cstheme="minorHAnsi"/>
          <w:sz w:val="18"/>
          <w:szCs w:val="18"/>
        </w:rPr>
        <w:t>0421</w:t>
      </w:r>
      <w:r w:rsidRPr="00D55013">
        <w:rPr>
          <w:rFonts w:asciiTheme="minorHAnsi" w:hAnsiTheme="minorHAnsi" w:cstheme="minorHAnsi"/>
          <w:sz w:val="18"/>
          <w:szCs w:val="18"/>
        </w:rPr>
        <w:t xml:space="preserve">) in </w:t>
      </w:r>
    </w:p>
    <w:p w14:paraId="6A7A9E4C" w14:textId="15A4D4AF" w:rsidR="00E00887" w:rsidRPr="00D55013" w:rsidRDefault="00E00887" w:rsidP="00E00887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55013">
        <w:rPr>
          <w:rFonts w:asciiTheme="minorHAnsi" w:hAnsiTheme="minorHAnsi" w:cstheme="minorHAnsi"/>
          <w:i/>
          <w:sz w:val="18"/>
          <w:szCs w:val="18"/>
        </w:rPr>
        <w:lastRenderedPageBreak/>
        <w:t xml:space="preserve">sorodnih področij: </w:t>
      </w:r>
      <w:r w:rsidR="00512F5C" w:rsidRPr="00D55013">
        <w:rPr>
          <w:rFonts w:asciiTheme="minorHAnsi" w:hAnsiTheme="minorHAnsi" w:cstheme="minorHAnsi"/>
          <w:sz w:val="18"/>
          <w:szCs w:val="18"/>
        </w:rPr>
        <w:t xml:space="preserve">umetnost in </w:t>
      </w:r>
      <w:r w:rsidR="00E5317B" w:rsidRPr="00D55013">
        <w:rPr>
          <w:rFonts w:asciiTheme="minorHAnsi" w:hAnsiTheme="minorHAnsi" w:cstheme="minorHAnsi"/>
          <w:sz w:val="18"/>
          <w:szCs w:val="18"/>
        </w:rPr>
        <w:t>humanistika</w:t>
      </w:r>
      <w:r w:rsidR="00512F5C" w:rsidRPr="00D55013">
        <w:rPr>
          <w:rFonts w:asciiTheme="minorHAnsi" w:hAnsiTheme="minorHAnsi" w:cstheme="minorHAnsi"/>
          <w:sz w:val="18"/>
          <w:szCs w:val="18"/>
        </w:rPr>
        <w:t xml:space="preserve"> (02), družbene vede, novinarstvo in informacijska znanost (03), poslovne in </w:t>
      </w:r>
      <w:r w:rsidR="00E5317B" w:rsidRPr="00D55013">
        <w:rPr>
          <w:rFonts w:asciiTheme="minorHAnsi" w:hAnsiTheme="minorHAnsi" w:cstheme="minorHAnsi"/>
          <w:sz w:val="18"/>
          <w:szCs w:val="18"/>
        </w:rPr>
        <w:t>upravne</w:t>
      </w:r>
      <w:r w:rsidR="00512F5C" w:rsidRPr="00D55013">
        <w:rPr>
          <w:rFonts w:asciiTheme="minorHAnsi" w:hAnsiTheme="minorHAnsi" w:cstheme="minorHAnsi"/>
          <w:sz w:val="18"/>
          <w:szCs w:val="18"/>
        </w:rPr>
        <w:t xml:space="preserve"> vede, pravo (04) ter transport, varnost, gostinstvo in turizem, osebne storitve (10)</w:t>
      </w:r>
      <w:r w:rsidRPr="00D55013">
        <w:rPr>
          <w:rFonts w:asciiTheme="minorHAnsi" w:hAnsiTheme="minorHAnsi" w:cstheme="minorHAnsi"/>
          <w:sz w:val="18"/>
          <w:szCs w:val="18"/>
        </w:rPr>
        <w:t>,</w:t>
      </w:r>
      <w:r w:rsidR="00782F1A" w:rsidRPr="00D55013">
        <w:rPr>
          <w:rFonts w:asciiTheme="minorHAnsi" w:hAnsiTheme="minorHAnsi" w:cstheme="minorHAnsi"/>
          <w:sz w:val="18"/>
          <w:szCs w:val="18"/>
        </w:rPr>
        <w:br/>
      </w:r>
    </w:p>
    <w:p w14:paraId="7D17AA7D" w14:textId="77777777" w:rsidR="00E00887" w:rsidRPr="00D55013" w:rsidRDefault="00E00887" w:rsidP="00E00887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  <w:r w:rsidRPr="00D55013">
        <w:rPr>
          <w:rFonts w:asciiTheme="minorHAnsi" w:hAnsiTheme="minorHAnsi" w:cstheme="minorHAnsi"/>
          <w:sz w:val="18"/>
          <w:szCs w:val="18"/>
        </w:rPr>
        <w:t xml:space="preserve">ki ob zaključku študija zagotavljajo pridobitev primerljivih kompetenc in ki se jim lahko po kriterijih za priznavanje kot obvezne predmete v tem programu prizna vsaj polovica študijskih obveznosti (ECTS točk) iz prvega študijskega programa. </w:t>
      </w:r>
    </w:p>
    <w:p w14:paraId="0FF4784C" w14:textId="77777777" w:rsidR="00E00887" w:rsidRPr="00D55013" w:rsidRDefault="00E00887" w:rsidP="00E00887">
      <w:pPr>
        <w:shd w:val="clear" w:color="auto" w:fill="FFFFFF" w:themeFill="background1"/>
        <w:spacing w:before="0"/>
        <w:jc w:val="both"/>
        <w:rPr>
          <w:rFonts w:asciiTheme="minorHAnsi" w:hAnsiTheme="minorHAnsi" w:cstheme="minorHAnsi"/>
          <w:sz w:val="18"/>
          <w:szCs w:val="18"/>
        </w:rPr>
      </w:pPr>
    </w:p>
    <w:p w14:paraId="30B7AAE4" w14:textId="77777777" w:rsidR="00E00887" w:rsidRPr="00D55013" w:rsidRDefault="00E00887" w:rsidP="00E00887">
      <w:pPr>
        <w:shd w:val="clear" w:color="auto" w:fill="FFFFFF" w:themeFill="background1"/>
        <w:spacing w:before="0"/>
        <w:jc w:val="both"/>
        <w:rPr>
          <w:rFonts w:asciiTheme="minorHAnsi" w:hAnsiTheme="minorHAnsi" w:cstheme="minorHAnsi"/>
          <w:sz w:val="18"/>
          <w:szCs w:val="18"/>
        </w:rPr>
      </w:pPr>
      <w:r w:rsidRPr="00D55013">
        <w:rPr>
          <w:rFonts w:asciiTheme="minorHAnsi" w:hAnsiTheme="minorHAnsi" w:cstheme="minorHAnsi"/>
          <w:sz w:val="18"/>
          <w:szCs w:val="18"/>
        </w:rPr>
        <w:t>Študentom se v procesu priznavanja ugotovijo že opravljene študijske obveznosti, ki se jim lahko v celoti ali delno priznajo, ter določijo študijske obveznosti, ki jih morajo opraviti, če želijo zaključiti študij po novem študijskem programu.</w:t>
      </w:r>
    </w:p>
    <w:p w14:paraId="1123B7E9" w14:textId="77777777" w:rsidR="00E00887" w:rsidRPr="00D55013" w:rsidRDefault="00E00887" w:rsidP="00E00887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</w:p>
    <w:p w14:paraId="22531946" w14:textId="77777777" w:rsidR="00E00887" w:rsidRPr="000E34B8" w:rsidRDefault="00E00887" w:rsidP="00E00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sz w:val="18"/>
          <w:szCs w:val="18"/>
        </w:rPr>
      </w:pPr>
      <w:r w:rsidRPr="000810B5">
        <w:rPr>
          <w:rFonts w:asciiTheme="minorHAnsi" w:hAnsiTheme="minorHAnsi"/>
          <w:b/>
          <w:sz w:val="18"/>
          <w:szCs w:val="18"/>
        </w:rPr>
        <w:t xml:space="preserve">Način študija: </w:t>
      </w:r>
      <w:r w:rsidRPr="000810B5">
        <w:rPr>
          <w:rFonts w:asciiTheme="minorHAnsi" w:hAnsiTheme="minorHAnsi"/>
          <w:sz w:val="18"/>
          <w:szCs w:val="18"/>
        </w:rPr>
        <w:t>izredni</w:t>
      </w:r>
    </w:p>
    <w:p w14:paraId="584CFCFE" w14:textId="77777777" w:rsidR="00E00887" w:rsidRPr="000E34B8" w:rsidRDefault="00E00887" w:rsidP="00E00887">
      <w:pPr>
        <w:spacing w:before="0"/>
        <w:jc w:val="both"/>
        <w:rPr>
          <w:rFonts w:asciiTheme="minorHAnsi" w:hAnsiTheme="minorHAnsi"/>
          <w:sz w:val="18"/>
          <w:szCs w:val="18"/>
        </w:rPr>
      </w:pPr>
    </w:p>
    <w:p w14:paraId="1C92919D" w14:textId="6F7FFBB0" w:rsidR="00E00887" w:rsidRPr="00D55013" w:rsidRDefault="00E00887" w:rsidP="00B50255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  <w:r w:rsidRPr="00D55013">
        <w:rPr>
          <w:rFonts w:asciiTheme="minorHAnsi" w:hAnsiTheme="minorHAnsi" w:cstheme="minorHAnsi"/>
          <w:sz w:val="18"/>
          <w:szCs w:val="18"/>
        </w:rPr>
        <w:t xml:space="preserve">Izredna oblika študija se izvaja po posebnem programu tako, da se predmeti izvajajo zaporedno – pedagoški proces posameznega predmeta se izvede kot celota in se zaključi s preverjanjem znanja, nato se prične izvedba naslednjega predmeta. Na izrednem študiju se pedagoški proces izvaja </w:t>
      </w:r>
      <w:r w:rsidR="00512F5C" w:rsidRPr="00D55013">
        <w:rPr>
          <w:rFonts w:asciiTheme="minorHAnsi" w:hAnsiTheme="minorHAnsi" w:cstheme="minorHAnsi"/>
          <w:sz w:val="18"/>
          <w:szCs w:val="18"/>
        </w:rPr>
        <w:t xml:space="preserve">od ponedeljka do petka </w:t>
      </w:r>
      <w:r w:rsidRPr="00D55013">
        <w:rPr>
          <w:rFonts w:asciiTheme="minorHAnsi" w:hAnsiTheme="minorHAnsi" w:cstheme="minorHAnsi"/>
          <w:sz w:val="18"/>
          <w:szCs w:val="18"/>
        </w:rPr>
        <w:t xml:space="preserve">v popoldanskem času. Glede na obseg in zahtevnost se določijo v začetku študijskega leta termini izvedbe posameznega predmeta, ki vključuje vse organizirane oblike neposrednega pedagoškega dela. Pri posameznem predmetu se oblike neposrednega pedagoškega dela s študenti izvedejo v obsegu do 30% števila kontaktnih ur predvidenih za redni študij. </w:t>
      </w:r>
    </w:p>
    <w:p w14:paraId="6D52C644" w14:textId="708CB4FD" w:rsidR="00B50255" w:rsidRDefault="00B35B6E" w:rsidP="00B50255">
      <w:pPr>
        <w:jc w:val="both"/>
        <w:rPr>
          <w:rFonts w:asciiTheme="minorHAnsi" w:hAnsiTheme="minorHAnsi" w:cstheme="minorHAnsi"/>
          <w:sz w:val="18"/>
          <w:szCs w:val="18"/>
        </w:rPr>
      </w:pPr>
      <w:r w:rsidRPr="001D15F9">
        <w:rPr>
          <w:rFonts w:asciiTheme="minorHAnsi" w:hAnsiTheme="minorHAnsi" w:cstheme="minorHAnsi"/>
          <w:sz w:val="18"/>
          <w:szCs w:val="18"/>
        </w:rPr>
        <w:t xml:space="preserve">Šolnino bo za študijsko leto </w:t>
      </w:r>
      <w:r w:rsidR="00A265A6" w:rsidRPr="001D15F9">
        <w:rPr>
          <w:rFonts w:asciiTheme="minorHAnsi" w:hAnsiTheme="minorHAnsi" w:cstheme="minorHAnsi"/>
          <w:sz w:val="18"/>
          <w:szCs w:val="18"/>
        </w:rPr>
        <w:t>202</w:t>
      </w:r>
      <w:r w:rsidR="00A265A6" w:rsidRPr="00B6783C">
        <w:rPr>
          <w:rFonts w:asciiTheme="minorHAnsi" w:hAnsiTheme="minorHAnsi" w:cstheme="minorHAnsi"/>
          <w:sz w:val="18"/>
          <w:szCs w:val="18"/>
        </w:rPr>
        <w:t>5</w:t>
      </w:r>
      <w:r w:rsidRPr="001D15F9">
        <w:rPr>
          <w:rFonts w:asciiTheme="minorHAnsi" w:hAnsiTheme="minorHAnsi" w:cstheme="minorHAnsi"/>
          <w:sz w:val="18"/>
          <w:szCs w:val="18"/>
        </w:rPr>
        <w:t>/</w:t>
      </w:r>
      <w:r w:rsidR="00A265A6" w:rsidRPr="001D15F9">
        <w:rPr>
          <w:rFonts w:asciiTheme="minorHAnsi" w:hAnsiTheme="minorHAnsi" w:cstheme="minorHAnsi"/>
          <w:sz w:val="18"/>
          <w:szCs w:val="18"/>
        </w:rPr>
        <w:t>2</w:t>
      </w:r>
      <w:r w:rsidR="00A265A6" w:rsidRPr="00B6783C">
        <w:rPr>
          <w:rFonts w:asciiTheme="minorHAnsi" w:hAnsiTheme="minorHAnsi" w:cstheme="minorHAnsi"/>
          <w:sz w:val="18"/>
          <w:szCs w:val="18"/>
        </w:rPr>
        <w:t>6</w:t>
      </w:r>
      <w:r w:rsidR="00A265A6" w:rsidRPr="001D15F9">
        <w:rPr>
          <w:rFonts w:asciiTheme="minorHAnsi" w:hAnsiTheme="minorHAnsi" w:cstheme="minorHAnsi"/>
          <w:sz w:val="18"/>
          <w:szCs w:val="18"/>
        </w:rPr>
        <w:t xml:space="preserve"> </w:t>
      </w:r>
      <w:r w:rsidRPr="001D15F9">
        <w:rPr>
          <w:rFonts w:asciiTheme="minorHAnsi" w:hAnsiTheme="minorHAnsi" w:cstheme="minorHAnsi"/>
          <w:sz w:val="18"/>
          <w:szCs w:val="18"/>
        </w:rPr>
        <w:t>določil Upravni odbor Univerze v Mariboru in bo objavljena ob objavi razpisa v podiplomske študijske programe.</w:t>
      </w:r>
    </w:p>
    <w:p w14:paraId="0D7C3A80" w14:textId="0CDC7F01" w:rsidR="00B35B6E" w:rsidRPr="001D15F9" w:rsidRDefault="00B35B6E" w:rsidP="00B50255">
      <w:pPr>
        <w:jc w:val="both"/>
        <w:rPr>
          <w:rFonts w:asciiTheme="minorHAnsi" w:hAnsiTheme="minorHAnsi" w:cstheme="minorHAnsi"/>
          <w:sz w:val="18"/>
          <w:szCs w:val="18"/>
        </w:rPr>
      </w:pPr>
      <w:r w:rsidRPr="001D15F9">
        <w:rPr>
          <w:rFonts w:asciiTheme="minorHAnsi" w:hAnsiTheme="minorHAnsi" w:cstheme="minorHAnsi"/>
          <w:sz w:val="18"/>
          <w:szCs w:val="18"/>
        </w:rPr>
        <w:t xml:space="preserve">Fakulteta bo izredni študij izvajala na hibridni način tj. v živo ob hkratnem prenosu pedagoškega procesa (predavanj, seminarjev in vaj) preko MS </w:t>
      </w:r>
      <w:proofErr w:type="spellStart"/>
      <w:r w:rsidRPr="001D15F9">
        <w:rPr>
          <w:rFonts w:asciiTheme="minorHAnsi" w:hAnsiTheme="minorHAnsi" w:cstheme="minorHAnsi"/>
          <w:sz w:val="18"/>
          <w:szCs w:val="18"/>
        </w:rPr>
        <w:t>Teams</w:t>
      </w:r>
      <w:proofErr w:type="spellEnd"/>
      <w:r w:rsidRPr="001D15F9">
        <w:rPr>
          <w:rFonts w:asciiTheme="minorHAnsi" w:hAnsiTheme="minorHAnsi" w:cstheme="minorHAnsi"/>
          <w:sz w:val="18"/>
          <w:szCs w:val="18"/>
        </w:rPr>
        <w:t>.</w:t>
      </w:r>
    </w:p>
    <w:p w14:paraId="419E2C95" w14:textId="77777777" w:rsidR="00E00887" w:rsidRPr="00D55013" w:rsidRDefault="00E00887" w:rsidP="00E00887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  <w:r w:rsidRPr="00D55013">
        <w:rPr>
          <w:rFonts w:asciiTheme="minorHAnsi" w:hAnsiTheme="minorHAnsi" w:cstheme="minorHAnsi"/>
          <w:sz w:val="18"/>
          <w:szCs w:val="18"/>
        </w:rPr>
        <w:tab/>
      </w:r>
    </w:p>
    <w:p w14:paraId="4F008484" w14:textId="77777777" w:rsidR="00E00887" w:rsidRPr="00D55013" w:rsidRDefault="00E00887" w:rsidP="000E34B8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</w:p>
    <w:p w14:paraId="61E899D6" w14:textId="77777777" w:rsidR="006D32F7" w:rsidRPr="000E34B8" w:rsidRDefault="006D32F7" w:rsidP="000E34B8">
      <w:pPr>
        <w:spacing w:before="0"/>
        <w:jc w:val="both"/>
        <w:rPr>
          <w:rFonts w:asciiTheme="minorHAnsi" w:hAnsiTheme="minorHAnsi"/>
          <w:sz w:val="18"/>
          <w:szCs w:val="18"/>
        </w:rPr>
      </w:pPr>
    </w:p>
    <w:p w14:paraId="3362976F" w14:textId="77777777" w:rsidR="00D72DBE" w:rsidRPr="000E34B8" w:rsidRDefault="00D72DBE" w:rsidP="000E34B8">
      <w:pPr>
        <w:spacing w:before="0"/>
        <w:ind w:left="708"/>
        <w:jc w:val="both"/>
        <w:rPr>
          <w:rFonts w:asciiTheme="minorHAnsi" w:hAnsiTheme="minorHAnsi"/>
          <w:sz w:val="18"/>
          <w:szCs w:val="18"/>
        </w:rPr>
      </w:pPr>
    </w:p>
    <w:p w14:paraId="68585E5B" w14:textId="77777777" w:rsidR="00C66415" w:rsidRDefault="00C66415">
      <w:pPr>
        <w:spacing w:before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br w:type="page"/>
      </w:r>
    </w:p>
    <w:p w14:paraId="2128AB84" w14:textId="77777777" w:rsidR="007D1676" w:rsidRPr="000E34B8" w:rsidRDefault="007D1676" w:rsidP="000E34B8">
      <w:pPr>
        <w:spacing w:before="0"/>
        <w:jc w:val="both"/>
        <w:rPr>
          <w:rFonts w:asciiTheme="minorHAnsi" w:hAnsiTheme="minorHAnsi"/>
          <w:b/>
          <w:sz w:val="18"/>
          <w:szCs w:val="18"/>
        </w:rPr>
      </w:pPr>
      <w:r w:rsidRPr="000E34B8">
        <w:rPr>
          <w:rFonts w:asciiTheme="minorHAnsi" w:hAnsiTheme="minorHAnsi"/>
          <w:b/>
          <w:sz w:val="18"/>
          <w:szCs w:val="18"/>
        </w:rPr>
        <w:lastRenderedPageBreak/>
        <w:t xml:space="preserve">ŠTUDIJSKI PROGRAM </w:t>
      </w:r>
      <w:r w:rsidR="00D2267E">
        <w:rPr>
          <w:rFonts w:asciiTheme="minorHAnsi" w:hAnsiTheme="minorHAnsi"/>
          <w:b/>
          <w:sz w:val="18"/>
          <w:szCs w:val="18"/>
        </w:rPr>
        <w:t>TRETJE</w:t>
      </w:r>
      <w:r w:rsidRPr="000E34B8">
        <w:rPr>
          <w:rFonts w:asciiTheme="minorHAnsi" w:hAnsiTheme="minorHAnsi"/>
          <w:b/>
          <w:sz w:val="18"/>
          <w:szCs w:val="18"/>
        </w:rPr>
        <w:t xml:space="preserve"> STOPNJE</w:t>
      </w:r>
      <w:r w:rsidR="007C6792" w:rsidRPr="000E34B8">
        <w:rPr>
          <w:rFonts w:asciiTheme="minorHAnsi" w:hAnsiTheme="minorHAnsi"/>
          <w:b/>
          <w:sz w:val="18"/>
          <w:szCs w:val="18"/>
        </w:rPr>
        <w:t xml:space="preserve"> </w:t>
      </w:r>
      <w:r w:rsidRPr="000E34B8">
        <w:rPr>
          <w:rFonts w:asciiTheme="minorHAnsi" w:hAnsiTheme="minorHAnsi"/>
          <w:b/>
          <w:sz w:val="18"/>
          <w:szCs w:val="18"/>
        </w:rPr>
        <w:t>PRAVO</w:t>
      </w:r>
    </w:p>
    <w:p w14:paraId="3048B45B" w14:textId="77777777" w:rsidR="007D1676" w:rsidRPr="000E34B8" w:rsidRDefault="007D1676" w:rsidP="000E34B8">
      <w:pPr>
        <w:spacing w:before="0"/>
        <w:jc w:val="both"/>
        <w:rPr>
          <w:rFonts w:asciiTheme="minorHAnsi" w:hAnsiTheme="minorHAnsi"/>
          <w:sz w:val="18"/>
          <w:szCs w:val="18"/>
        </w:rPr>
      </w:pPr>
    </w:p>
    <w:p w14:paraId="703BD2E2" w14:textId="77777777" w:rsidR="007D1676" w:rsidRPr="000E34B8" w:rsidRDefault="007D1676" w:rsidP="00D22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b/>
          <w:sz w:val="18"/>
          <w:szCs w:val="18"/>
        </w:rPr>
        <w:t>Kraj izvajanja študija:</w:t>
      </w:r>
      <w:r w:rsidRPr="000E34B8">
        <w:rPr>
          <w:rFonts w:asciiTheme="minorHAnsi" w:hAnsiTheme="minorHAnsi"/>
          <w:sz w:val="18"/>
          <w:szCs w:val="18"/>
        </w:rPr>
        <w:t xml:space="preserve"> Maribor</w:t>
      </w:r>
    </w:p>
    <w:p w14:paraId="42162169" w14:textId="77777777" w:rsidR="007D1676" w:rsidRPr="000E34B8" w:rsidRDefault="007D1676" w:rsidP="00D22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b/>
          <w:sz w:val="18"/>
          <w:szCs w:val="18"/>
        </w:rPr>
        <w:t>Trajanje študija:</w:t>
      </w:r>
      <w:r w:rsidRPr="000E34B8">
        <w:rPr>
          <w:rFonts w:asciiTheme="minorHAnsi" w:hAnsiTheme="minorHAnsi"/>
          <w:sz w:val="18"/>
          <w:szCs w:val="18"/>
        </w:rPr>
        <w:t xml:space="preserve"> 3 leta</w:t>
      </w:r>
      <w:r w:rsidR="00D2267E">
        <w:rPr>
          <w:rFonts w:asciiTheme="minorHAnsi" w:hAnsiTheme="minorHAnsi"/>
          <w:sz w:val="18"/>
          <w:szCs w:val="18"/>
        </w:rPr>
        <w:t>, 180 ECTS</w:t>
      </w:r>
    </w:p>
    <w:p w14:paraId="660C95FB" w14:textId="77777777" w:rsidR="007D1676" w:rsidRPr="000E34B8" w:rsidRDefault="007D1676" w:rsidP="000E34B8">
      <w:pPr>
        <w:spacing w:before="0"/>
        <w:jc w:val="both"/>
        <w:rPr>
          <w:rFonts w:asciiTheme="minorHAnsi" w:hAnsiTheme="minorHAnsi"/>
          <w:sz w:val="18"/>
          <w:szCs w:val="18"/>
        </w:rPr>
      </w:pPr>
    </w:p>
    <w:p w14:paraId="0BE29A0D" w14:textId="77777777" w:rsidR="007D1676" w:rsidRPr="000E34B8" w:rsidRDefault="007D1676" w:rsidP="00D22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b/>
          <w:sz w:val="18"/>
          <w:szCs w:val="18"/>
        </w:rPr>
      </w:pPr>
      <w:r w:rsidRPr="000E34B8">
        <w:rPr>
          <w:rFonts w:asciiTheme="minorHAnsi" w:hAnsiTheme="minorHAnsi"/>
          <w:b/>
          <w:sz w:val="18"/>
          <w:szCs w:val="18"/>
        </w:rPr>
        <w:t>Pogoji za vpis:</w:t>
      </w:r>
    </w:p>
    <w:p w14:paraId="0F3C8C5D" w14:textId="77777777" w:rsidR="00394793" w:rsidRPr="000E34B8" w:rsidRDefault="00394793" w:rsidP="000E34B8">
      <w:pPr>
        <w:spacing w:before="0"/>
        <w:jc w:val="both"/>
        <w:rPr>
          <w:rFonts w:asciiTheme="minorHAnsi" w:hAnsiTheme="minorHAnsi"/>
          <w:sz w:val="18"/>
          <w:szCs w:val="18"/>
        </w:rPr>
      </w:pPr>
    </w:p>
    <w:p w14:paraId="20E182A3" w14:textId="77777777" w:rsidR="007D1676" w:rsidRPr="000E34B8" w:rsidRDefault="007D1676" w:rsidP="000E34B8">
      <w:pPr>
        <w:spacing w:before="0"/>
        <w:jc w:val="both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sz w:val="18"/>
          <w:szCs w:val="18"/>
        </w:rPr>
        <w:t xml:space="preserve">V študijski program 3. stopnje </w:t>
      </w:r>
      <w:r w:rsidR="007C6792" w:rsidRPr="000E34B8">
        <w:rPr>
          <w:rFonts w:asciiTheme="minorHAnsi" w:hAnsiTheme="minorHAnsi"/>
          <w:sz w:val="18"/>
          <w:szCs w:val="18"/>
        </w:rPr>
        <w:t>PRAVO</w:t>
      </w:r>
      <w:r w:rsidRPr="000E34B8">
        <w:rPr>
          <w:rFonts w:asciiTheme="minorHAnsi" w:hAnsiTheme="minorHAnsi"/>
          <w:sz w:val="18"/>
          <w:szCs w:val="18"/>
        </w:rPr>
        <w:t xml:space="preserve"> se lahko vpiše kandidat, ki </w:t>
      </w:r>
      <w:r w:rsidR="00F65FA6" w:rsidRPr="000E34B8">
        <w:rPr>
          <w:rFonts w:asciiTheme="minorHAnsi" w:hAnsiTheme="minorHAnsi"/>
          <w:sz w:val="18"/>
          <w:szCs w:val="18"/>
        </w:rPr>
        <w:t>je zaključil:</w:t>
      </w:r>
    </w:p>
    <w:p w14:paraId="065D5932" w14:textId="77777777" w:rsidR="007D1676" w:rsidRPr="000E34B8" w:rsidRDefault="007D1676" w:rsidP="000E34B8">
      <w:pPr>
        <w:numPr>
          <w:ilvl w:val="0"/>
          <w:numId w:val="9"/>
        </w:numPr>
        <w:tabs>
          <w:tab w:val="clear" w:pos="720"/>
        </w:tabs>
        <w:spacing w:before="0"/>
        <w:ind w:left="709"/>
        <w:jc w:val="both"/>
        <w:rPr>
          <w:rFonts w:asciiTheme="minorHAnsi" w:hAnsiTheme="minorHAnsi" w:cs="Tahoma"/>
          <w:sz w:val="18"/>
          <w:szCs w:val="18"/>
        </w:rPr>
      </w:pPr>
      <w:r w:rsidRPr="000E34B8">
        <w:rPr>
          <w:rFonts w:asciiTheme="minorHAnsi" w:hAnsiTheme="minorHAnsi" w:cs="Tahoma"/>
          <w:sz w:val="18"/>
          <w:szCs w:val="18"/>
        </w:rPr>
        <w:t xml:space="preserve">študijski program druge stopnje; </w:t>
      </w:r>
    </w:p>
    <w:p w14:paraId="46338C8F" w14:textId="77777777" w:rsidR="007D1676" w:rsidRPr="000E34B8" w:rsidRDefault="00A51E89" w:rsidP="000E34B8">
      <w:pPr>
        <w:numPr>
          <w:ilvl w:val="0"/>
          <w:numId w:val="9"/>
        </w:numPr>
        <w:tabs>
          <w:tab w:val="clear" w:pos="720"/>
        </w:tabs>
        <w:spacing w:before="0"/>
        <w:ind w:left="709"/>
        <w:jc w:val="both"/>
        <w:rPr>
          <w:rFonts w:asciiTheme="minorHAnsi" w:hAnsiTheme="minorHAnsi" w:cs="Tahoma"/>
          <w:sz w:val="18"/>
          <w:szCs w:val="18"/>
        </w:rPr>
      </w:pPr>
      <w:r w:rsidRPr="000E34B8">
        <w:rPr>
          <w:rFonts w:asciiTheme="minorHAnsi" w:hAnsiTheme="minorHAnsi" w:cs="Tahoma"/>
          <w:sz w:val="18"/>
          <w:szCs w:val="18"/>
        </w:rPr>
        <w:t xml:space="preserve">študijski program za pridobitev univerzitetne izobrazbe, </w:t>
      </w:r>
      <w:r w:rsidRPr="000E34B8">
        <w:rPr>
          <w:rFonts w:asciiTheme="minorHAnsi" w:hAnsiTheme="minorHAnsi"/>
          <w:sz w:val="18"/>
          <w:szCs w:val="18"/>
        </w:rPr>
        <w:t>sprejet pred 11. 6. 2004,</w:t>
      </w:r>
      <w:r w:rsidR="007D1676" w:rsidRPr="000E34B8">
        <w:rPr>
          <w:rFonts w:asciiTheme="minorHAnsi" w:hAnsiTheme="minorHAnsi" w:cs="Tahoma"/>
          <w:sz w:val="18"/>
          <w:szCs w:val="18"/>
        </w:rPr>
        <w:t xml:space="preserve"> v obsegu 240 ECTS;</w:t>
      </w:r>
      <w:r w:rsidR="007D1676" w:rsidRPr="000E34B8" w:rsidDel="00913DFC">
        <w:rPr>
          <w:rFonts w:asciiTheme="minorHAnsi" w:hAnsiTheme="minorHAnsi" w:cs="Tahoma"/>
          <w:sz w:val="18"/>
          <w:szCs w:val="18"/>
        </w:rPr>
        <w:t xml:space="preserve"> </w:t>
      </w:r>
    </w:p>
    <w:p w14:paraId="42A42909" w14:textId="77777777" w:rsidR="007D1676" w:rsidRPr="000E34B8" w:rsidRDefault="007D1676" w:rsidP="000E34B8">
      <w:pPr>
        <w:numPr>
          <w:ilvl w:val="0"/>
          <w:numId w:val="9"/>
        </w:numPr>
        <w:tabs>
          <w:tab w:val="clear" w:pos="720"/>
        </w:tabs>
        <w:spacing w:before="0"/>
        <w:ind w:left="709"/>
        <w:jc w:val="both"/>
        <w:rPr>
          <w:rFonts w:asciiTheme="minorHAnsi" w:hAnsiTheme="minorHAnsi" w:cs="Tahoma"/>
          <w:sz w:val="18"/>
          <w:szCs w:val="18"/>
        </w:rPr>
      </w:pPr>
      <w:r w:rsidRPr="000E34B8">
        <w:rPr>
          <w:rFonts w:asciiTheme="minorHAnsi" w:hAnsiTheme="minorHAnsi" w:cs="Tahoma"/>
          <w:sz w:val="18"/>
          <w:szCs w:val="18"/>
        </w:rPr>
        <w:t>enoviti magistrski študijski programi, ki je ovrednoten s 300 ECTS;</w:t>
      </w:r>
    </w:p>
    <w:p w14:paraId="2EC70501" w14:textId="767DFD58" w:rsidR="007D1676" w:rsidRPr="000E34B8" w:rsidRDefault="00A51E89" w:rsidP="000E34B8">
      <w:pPr>
        <w:numPr>
          <w:ilvl w:val="0"/>
          <w:numId w:val="9"/>
        </w:numPr>
        <w:tabs>
          <w:tab w:val="clear" w:pos="720"/>
        </w:tabs>
        <w:spacing w:before="0"/>
        <w:ind w:left="709"/>
        <w:jc w:val="both"/>
        <w:rPr>
          <w:rFonts w:asciiTheme="minorHAnsi" w:hAnsiTheme="minorHAnsi" w:cs="Tahoma"/>
          <w:sz w:val="18"/>
          <w:szCs w:val="18"/>
        </w:rPr>
      </w:pPr>
      <w:r w:rsidRPr="000E34B8">
        <w:rPr>
          <w:rFonts w:asciiTheme="minorHAnsi" w:hAnsiTheme="minorHAnsi" w:cs="Tahoma"/>
          <w:sz w:val="18"/>
          <w:szCs w:val="18"/>
        </w:rPr>
        <w:t xml:space="preserve">študijski program za pridobitev visoke strokovne izobrazbe, </w:t>
      </w:r>
      <w:r w:rsidRPr="000E34B8">
        <w:rPr>
          <w:rFonts w:asciiTheme="minorHAnsi" w:hAnsiTheme="minorHAnsi"/>
          <w:sz w:val="18"/>
          <w:szCs w:val="18"/>
        </w:rPr>
        <w:t>sprejet pred 11. 6. 2004,</w:t>
      </w:r>
      <w:r w:rsidR="007D1676" w:rsidRPr="000E34B8">
        <w:rPr>
          <w:rFonts w:asciiTheme="minorHAnsi" w:hAnsiTheme="minorHAnsi" w:cs="Tahoma"/>
          <w:sz w:val="18"/>
          <w:szCs w:val="18"/>
        </w:rPr>
        <w:t xml:space="preserve"> in nato specialistični študij in tako zbral 240 ECTS ter opravil dodatne obveznosti z magistrskega študijskega programa 2. stopnje Pravo, </w:t>
      </w:r>
      <w:proofErr w:type="spellStart"/>
      <w:r w:rsidR="007D1676" w:rsidRPr="000E34B8">
        <w:rPr>
          <w:rFonts w:asciiTheme="minorHAnsi" w:hAnsiTheme="minorHAnsi" w:cs="Tahoma"/>
          <w:sz w:val="18"/>
          <w:szCs w:val="18"/>
        </w:rPr>
        <w:t>t.j</w:t>
      </w:r>
      <w:proofErr w:type="spellEnd"/>
      <w:r w:rsidR="007D1676" w:rsidRPr="000E34B8">
        <w:rPr>
          <w:rFonts w:asciiTheme="minorHAnsi" w:hAnsiTheme="minorHAnsi" w:cs="Tahoma"/>
          <w:sz w:val="18"/>
          <w:szCs w:val="18"/>
        </w:rPr>
        <w:t>. naslednje predmete v skupni višini 60 ECTS: Filozofija in teorija prava (</w:t>
      </w:r>
      <w:r w:rsidR="000810B5">
        <w:rPr>
          <w:rFonts w:asciiTheme="minorHAnsi" w:hAnsiTheme="minorHAnsi" w:cs="Tahoma"/>
          <w:sz w:val="18"/>
          <w:szCs w:val="18"/>
        </w:rPr>
        <w:t>8</w:t>
      </w:r>
      <w:r w:rsidR="007D1676" w:rsidRPr="000E34B8">
        <w:rPr>
          <w:rFonts w:asciiTheme="minorHAnsi" w:hAnsiTheme="minorHAnsi" w:cs="Tahoma"/>
          <w:sz w:val="18"/>
          <w:szCs w:val="18"/>
        </w:rPr>
        <w:t xml:space="preserve"> ECTS) Avtonomni gospodarski posli (7 ECTS), Sistem sodnega varstva v EU (7 ECTS), </w:t>
      </w:r>
      <w:r w:rsidR="00DF18EA" w:rsidRPr="00222CBD">
        <w:rPr>
          <w:rFonts w:asciiTheme="minorHAnsi" w:hAnsiTheme="minorHAnsi" w:cs="Tahoma"/>
          <w:sz w:val="18"/>
          <w:szCs w:val="18"/>
        </w:rPr>
        <w:t xml:space="preserve">Pravne metode, veščine in informatika (8 ECTS), </w:t>
      </w:r>
      <w:r w:rsidR="007D1676" w:rsidRPr="000E34B8">
        <w:rPr>
          <w:rFonts w:asciiTheme="minorHAnsi" w:hAnsiTheme="minorHAnsi" w:cs="Tahoma"/>
          <w:sz w:val="18"/>
          <w:szCs w:val="18"/>
        </w:rPr>
        <w:t>Civilno materialno pravo: izbrane teme (5 ECTS), Civilno procesno pravo: izbrane teme (5 ECTS), Gospodarsko statusno pravo: izbrane teme (5 ECTS), Kazensko pravo: izbrane teme (5 ECTS), Delovno in socialno pravo: izbrane teme (5 ECTS), Ustavno in upravno pravo ter sistem EU: izbrane teme (5 ECTS).</w:t>
      </w:r>
    </w:p>
    <w:p w14:paraId="2417BCD3" w14:textId="77777777" w:rsidR="003A4A4E" w:rsidRDefault="003A4A4E" w:rsidP="000E34B8">
      <w:pPr>
        <w:autoSpaceDE w:val="0"/>
        <w:autoSpaceDN w:val="0"/>
        <w:adjustRightInd w:val="0"/>
        <w:spacing w:before="0"/>
        <w:jc w:val="both"/>
        <w:rPr>
          <w:rFonts w:asciiTheme="minorHAnsi" w:hAnsiTheme="minorHAnsi" w:cs="Tahoma"/>
          <w:sz w:val="18"/>
          <w:szCs w:val="18"/>
        </w:rPr>
      </w:pPr>
    </w:p>
    <w:p w14:paraId="3DB3ACBD" w14:textId="77777777" w:rsidR="003A4A4E" w:rsidRPr="007C7A4B" w:rsidRDefault="005904FA" w:rsidP="003A4A4E">
      <w:pPr>
        <w:autoSpaceDE w:val="0"/>
        <w:autoSpaceDN w:val="0"/>
        <w:adjustRightInd w:val="0"/>
        <w:spacing w:before="0"/>
        <w:jc w:val="both"/>
        <w:rPr>
          <w:rFonts w:asciiTheme="minorHAnsi" w:hAnsiTheme="minorHAnsi" w:cs="Tahoma"/>
          <w:b/>
          <w:sz w:val="18"/>
          <w:szCs w:val="18"/>
        </w:rPr>
      </w:pPr>
      <w:r w:rsidRPr="007C7A4B">
        <w:rPr>
          <w:rFonts w:asciiTheme="minorHAnsi" w:hAnsiTheme="minorHAnsi" w:cs="Tahoma"/>
          <w:b/>
          <w:sz w:val="18"/>
          <w:szCs w:val="18"/>
        </w:rPr>
        <w:t>Merila za izbiro v primeru omejitve vpisa</w:t>
      </w:r>
      <w:r w:rsidR="003A4A4E" w:rsidRPr="007C7A4B">
        <w:rPr>
          <w:rFonts w:asciiTheme="minorHAnsi" w:hAnsiTheme="minorHAnsi" w:cs="Tahoma"/>
          <w:b/>
          <w:sz w:val="18"/>
          <w:szCs w:val="18"/>
        </w:rPr>
        <w:t>:</w:t>
      </w:r>
    </w:p>
    <w:p w14:paraId="30F6B071" w14:textId="77777777" w:rsidR="00C9260D" w:rsidRPr="007C7A4B" w:rsidRDefault="00C9260D" w:rsidP="003A4A4E">
      <w:pPr>
        <w:autoSpaceDE w:val="0"/>
        <w:autoSpaceDN w:val="0"/>
        <w:adjustRightInd w:val="0"/>
        <w:spacing w:before="0"/>
        <w:jc w:val="both"/>
        <w:rPr>
          <w:rFonts w:asciiTheme="minorHAnsi" w:hAnsiTheme="minorHAnsi" w:cs="Tahoma"/>
          <w:sz w:val="18"/>
          <w:szCs w:val="18"/>
        </w:rPr>
      </w:pPr>
    </w:p>
    <w:p w14:paraId="02DBBA78" w14:textId="77777777" w:rsidR="005904FA" w:rsidRPr="007C7A4B" w:rsidRDefault="00860C91" w:rsidP="003A4A4E">
      <w:pPr>
        <w:autoSpaceDE w:val="0"/>
        <w:autoSpaceDN w:val="0"/>
        <w:adjustRightInd w:val="0"/>
        <w:spacing w:before="0"/>
        <w:jc w:val="both"/>
        <w:rPr>
          <w:rFonts w:asciiTheme="minorHAnsi" w:hAnsiTheme="minorHAnsi" w:cs="Tahoma"/>
          <w:sz w:val="18"/>
          <w:szCs w:val="18"/>
        </w:rPr>
      </w:pPr>
      <w:r w:rsidRPr="007C7A4B">
        <w:rPr>
          <w:rFonts w:asciiTheme="minorHAnsi" w:hAnsiTheme="minorHAnsi" w:cs="Tahoma"/>
          <w:sz w:val="18"/>
          <w:szCs w:val="18"/>
        </w:rPr>
        <w:t>V primer</w:t>
      </w:r>
      <w:r w:rsidR="005904FA" w:rsidRPr="007C7A4B">
        <w:rPr>
          <w:rFonts w:asciiTheme="minorHAnsi" w:hAnsiTheme="minorHAnsi" w:cs="Tahoma"/>
          <w:sz w:val="18"/>
          <w:szCs w:val="18"/>
        </w:rPr>
        <w:t>u omejitve vpisa bo izbor kandidatov temeljil na:</w:t>
      </w:r>
    </w:p>
    <w:p w14:paraId="428D31C9" w14:textId="77777777" w:rsidR="003A4A4E" w:rsidRPr="007C7A4B" w:rsidRDefault="003A4A4E" w:rsidP="008D0697">
      <w:pPr>
        <w:pStyle w:val="Odstavekseznam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="Tahoma"/>
          <w:sz w:val="18"/>
          <w:szCs w:val="18"/>
        </w:rPr>
      </w:pPr>
      <w:r w:rsidRPr="007C7A4B">
        <w:rPr>
          <w:rFonts w:asciiTheme="minorHAnsi" w:hAnsiTheme="minorHAnsi" w:cs="Tahoma"/>
          <w:b/>
          <w:sz w:val="18"/>
          <w:szCs w:val="18"/>
        </w:rPr>
        <w:t>uspeh</w:t>
      </w:r>
      <w:r w:rsidR="00C9260D" w:rsidRPr="007C7A4B">
        <w:rPr>
          <w:rFonts w:asciiTheme="minorHAnsi" w:hAnsiTheme="minorHAnsi" w:cs="Tahoma"/>
          <w:b/>
          <w:sz w:val="18"/>
          <w:szCs w:val="18"/>
        </w:rPr>
        <w:t>u</w:t>
      </w:r>
      <w:r w:rsidRPr="007C7A4B">
        <w:rPr>
          <w:rFonts w:asciiTheme="minorHAnsi" w:hAnsiTheme="minorHAnsi" w:cs="Tahoma"/>
          <w:b/>
          <w:sz w:val="18"/>
          <w:szCs w:val="18"/>
        </w:rPr>
        <w:t xml:space="preserve"> pri dosedanjem študiju</w:t>
      </w:r>
      <w:r w:rsidRPr="007C7A4B">
        <w:rPr>
          <w:rFonts w:asciiTheme="minorHAnsi" w:hAnsiTheme="minorHAnsi" w:cs="Tahoma"/>
          <w:sz w:val="18"/>
          <w:szCs w:val="18"/>
        </w:rPr>
        <w:t xml:space="preserve"> – do 20 </w:t>
      </w:r>
      <w:r w:rsidR="007C7A4B" w:rsidRPr="007C7A4B">
        <w:rPr>
          <w:rFonts w:asciiTheme="minorHAnsi" w:hAnsiTheme="minorHAnsi" w:cs="Tahoma"/>
          <w:sz w:val="18"/>
          <w:szCs w:val="18"/>
        </w:rPr>
        <w:t>točk</w:t>
      </w:r>
      <w:r w:rsidRPr="007C7A4B">
        <w:rPr>
          <w:rFonts w:asciiTheme="minorHAnsi" w:hAnsiTheme="minorHAnsi" w:cs="Tahoma"/>
          <w:sz w:val="18"/>
          <w:szCs w:val="18"/>
        </w:rPr>
        <w:t xml:space="preserve"> in </w:t>
      </w:r>
      <w:r w:rsidRPr="007C7A4B">
        <w:rPr>
          <w:rFonts w:ascii="MS Gothic" w:eastAsia="MS Gothic" w:hAnsi="MS Gothic" w:cs="MS Gothic"/>
          <w:sz w:val="18"/>
          <w:szCs w:val="18"/>
        </w:rPr>
        <w:t> </w:t>
      </w:r>
    </w:p>
    <w:p w14:paraId="3DBBBB99" w14:textId="77777777" w:rsidR="003A4A4E" w:rsidRPr="007C7A4B" w:rsidRDefault="005904FA" w:rsidP="008D0697">
      <w:pPr>
        <w:pStyle w:val="Odstavekseznam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S Gothic" w:eastAsia="MS Gothic" w:hAnsi="MS Gothic" w:cs="MS Gothic"/>
          <w:sz w:val="18"/>
          <w:szCs w:val="18"/>
        </w:rPr>
      </w:pPr>
      <w:r w:rsidRPr="007C7A4B">
        <w:rPr>
          <w:rFonts w:asciiTheme="minorHAnsi" w:hAnsiTheme="minorHAnsi" w:cs="Tahoma"/>
          <w:b/>
          <w:sz w:val="18"/>
          <w:szCs w:val="18"/>
        </w:rPr>
        <w:t>uspeh</w:t>
      </w:r>
      <w:r w:rsidR="00C9260D" w:rsidRPr="007C7A4B">
        <w:rPr>
          <w:rFonts w:asciiTheme="minorHAnsi" w:hAnsiTheme="minorHAnsi" w:cs="Tahoma"/>
          <w:b/>
          <w:sz w:val="18"/>
          <w:szCs w:val="18"/>
        </w:rPr>
        <w:t>u</w:t>
      </w:r>
      <w:r w:rsidRPr="007C7A4B">
        <w:rPr>
          <w:rFonts w:asciiTheme="minorHAnsi" w:hAnsiTheme="minorHAnsi" w:cs="Tahoma"/>
          <w:b/>
          <w:sz w:val="18"/>
          <w:szCs w:val="18"/>
        </w:rPr>
        <w:t xml:space="preserve"> pri izbirnem izpitu </w:t>
      </w:r>
      <w:r w:rsidR="003A4A4E" w:rsidRPr="007C7A4B">
        <w:rPr>
          <w:rFonts w:asciiTheme="minorHAnsi" w:hAnsiTheme="minorHAnsi" w:cs="Tahoma"/>
          <w:sz w:val="18"/>
          <w:szCs w:val="18"/>
        </w:rPr>
        <w:t xml:space="preserve">– do 80 </w:t>
      </w:r>
      <w:r w:rsidR="007C7A4B" w:rsidRPr="007C7A4B">
        <w:rPr>
          <w:rFonts w:asciiTheme="minorHAnsi" w:hAnsiTheme="minorHAnsi" w:cs="Tahoma"/>
          <w:sz w:val="18"/>
          <w:szCs w:val="18"/>
        </w:rPr>
        <w:t>točk</w:t>
      </w:r>
      <w:r w:rsidR="003A4A4E" w:rsidRPr="007C7A4B">
        <w:rPr>
          <w:rFonts w:asciiTheme="minorHAnsi" w:hAnsiTheme="minorHAnsi" w:cs="Tahoma"/>
          <w:sz w:val="18"/>
          <w:szCs w:val="18"/>
        </w:rPr>
        <w:t xml:space="preserve">. </w:t>
      </w:r>
      <w:r w:rsidR="003A4A4E" w:rsidRPr="007C7A4B">
        <w:rPr>
          <w:rFonts w:ascii="MS Gothic" w:eastAsia="MS Gothic" w:hAnsi="MS Gothic" w:cs="MS Gothic"/>
          <w:sz w:val="18"/>
          <w:szCs w:val="18"/>
        </w:rPr>
        <w:t> </w:t>
      </w:r>
    </w:p>
    <w:p w14:paraId="6618A350" w14:textId="77777777" w:rsidR="003A4A4E" w:rsidRPr="007C7A4B" w:rsidRDefault="003A4A4E" w:rsidP="003A4A4E">
      <w:pPr>
        <w:autoSpaceDE w:val="0"/>
        <w:autoSpaceDN w:val="0"/>
        <w:adjustRightInd w:val="0"/>
        <w:spacing w:before="0"/>
        <w:jc w:val="both"/>
        <w:rPr>
          <w:rFonts w:asciiTheme="minorHAnsi" w:hAnsiTheme="minorHAnsi" w:cs="Tahoma"/>
          <w:sz w:val="18"/>
          <w:szCs w:val="18"/>
        </w:rPr>
      </w:pPr>
    </w:p>
    <w:p w14:paraId="5A3E1FE2" w14:textId="77777777" w:rsidR="003A4A4E" w:rsidRPr="007C7A4B" w:rsidRDefault="003A4A4E" w:rsidP="003A4A4E">
      <w:pPr>
        <w:autoSpaceDE w:val="0"/>
        <w:autoSpaceDN w:val="0"/>
        <w:adjustRightInd w:val="0"/>
        <w:spacing w:before="0"/>
        <w:jc w:val="both"/>
        <w:rPr>
          <w:rFonts w:asciiTheme="minorHAnsi" w:hAnsiTheme="minorHAnsi" w:cs="Tahoma"/>
          <w:sz w:val="18"/>
          <w:szCs w:val="18"/>
        </w:rPr>
      </w:pPr>
      <w:r w:rsidRPr="007C7A4B">
        <w:rPr>
          <w:rFonts w:asciiTheme="minorHAnsi" w:hAnsiTheme="minorHAnsi" w:cs="Tahoma"/>
          <w:b/>
          <w:sz w:val="18"/>
          <w:szCs w:val="18"/>
        </w:rPr>
        <w:t>Oceno uspeha dosedanjega študija sestavlja</w:t>
      </w:r>
      <w:r w:rsidRPr="007C7A4B">
        <w:rPr>
          <w:rFonts w:asciiTheme="minorHAnsi" w:hAnsiTheme="minorHAnsi" w:cs="Tahoma"/>
          <w:sz w:val="18"/>
          <w:szCs w:val="18"/>
        </w:rPr>
        <w:t>:</w:t>
      </w:r>
    </w:p>
    <w:p w14:paraId="1C5A098E" w14:textId="77777777" w:rsidR="003A4A4E" w:rsidRPr="007C7A4B" w:rsidRDefault="007C7A4B" w:rsidP="008D0697">
      <w:pPr>
        <w:pStyle w:val="Odstavekseznam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Tahoma"/>
          <w:sz w:val="18"/>
          <w:szCs w:val="18"/>
        </w:rPr>
      </w:pPr>
      <w:r w:rsidRPr="007C7A4B">
        <w:rPr>
          <w:rFonts w:asciiTheme="minorHAnsi" w:hAnsiTheme="minorHAnsi" w:cs="Tahoma"/>
          <w:sz w:val="18"/>
          <w:szCs w:val="18"/>
        </w:rPr>
        <w:t>povprečna</w:t>
      </w:r>
      <w:r w:rsidR="003A4A4E" w:rsidRPr="007C7A4B">
        <w:rPr>
          <w:rFonts w:asciiTheme="minorHAnsi" w:hAnsiTheme="minorHAnsi" w:cs="Tahoma"/>
          <w:sz w:val="18"/>
          <w:szCs w:val="18"/>
        </w:rPr>
        <w:t xml:space="preserve"> ocena opravljenih izpitov na dodiplomskem oz. podiplomskem študijskem programu,</w:t>
      </w:r>
    </w:p>
    <w:p w14:paraId="452D4801" w14:textId="77777777" w:rsidR="003A4A4E" w:rsidRPr="007C7A4B" w:rsidRDefault="003A4A4E" w:rsidP="008D0697">
      <w:pPr>
        <w:pStyle w:val="Odstavekseznam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Tahoma"/>
          <w:sz w:val="18"/>
          <w:szCs w:val="18"/>
        </w:rPr>
      </w:pPr>
      <w:r w:rsidRPr="007C7A4B">
        <w:rPr>
          <w:rFonts w:asciiTheme="minorHAnsi" w:hAnsiTheme="minorHAnsi" w:cs="Tahoma"/>
          <w:sz w:val="18"/>
          <w:szCs w:val="18"/>
        </w:rPr>
        <w:t>diploma dodiplomskega oz. podiplomskega študijskeg</w:t>
      </w:r>
      <w:r w:rsidR="00C9260D" w:rsidRPr="007C7A4B">
        <w:rPr>
          <w:rFonts w:asciiTheme="minorHAnsi" w:hAnsiTheme="minorHAnsi" w:cs="Tahoma"/>
          <w:sz w:val="18"/>
          <w:szCs w:val="18"/>
        </w:rPr>
        <w:t>a programa</w:t>
      </w:r>
      <w:r w:rsidRPr="007C7A4B">
        <w:rPr>
          <w:rFonts w:asciiTheme="minorHAnsi" w:hAnsiTheme="minorHAnsi" w:cs="Tahoma"/>
          <w:sz w:val="18"/>
          <w:szCs w:val="18"/>
        </w:rPr>
        <w:t>.</w:t>
      </w:r>
    </w:p>
    <w:p w14:paraId="753029C6" w14:textId="77777777" w:rsidR="005904FA" w:rsidRPr="007C7A4B" w:rsidRDefault="005904FA" w:rsidP="003A4A4E">
      <w:pPr>
        <w:autoSpaceDE w:val="0"/>
        <w:autoSpaceDN w:val="0"/>
        <w:adjustRightInd w:val="0"/>
        <w:spacing w:before="0"/>
        <w:jc w:val="both"/>
        <w:rPr>
          <w:rFonts w:asciiTheme="minorHAnsi" w:hAnsiTheme="minorHAnsi" w:cs="Tahoma"/>
          <w:sz w:val="18"/>
          <w:szCs w:val="18"/>
        </w:rPr>
      </w:pPr>
    </w:p>
    <w:p w14:paraId="53BF81D9" w14:textId="77777777" w:rsidR="005904FA" w:rsidRPr="007C7A4B" w:rsidRDefault="005904FA" w:rsidP="005904FA">
      <w:pPr>
        <w:autoSpaceDE w:val="0"/>
        <w:autoSpaceDN w:val="0"/>
        <w:adjustRightInd w:val="0"/>
        <w:spacing w:before="0"/>
        <w:jc w:val="both"/>
        <w:rPr>
          <w:rFonts w:asciiTheme="minorHAnsi" w:hAnsiTheme="minorHAnsi" w:cs="Tahoma"/>
          <w:b/>
          <w:sz w:val="18"/>
          <w:szCs w:val="18"/>
        </w:rPr>
      </w:pPr>
      <w:r w:rsidRPr="007C7A4B">
        <w:rPr>
          <w:rFonts w:asciiTheme="minorHAnsi" w:hAnsiTheme="minorHAnsi" w:cs="Tahoma"/>
          <w:b/>
          <w:sz w:val="18"/>
          <w:szCs w:val="18"/>
        </w:rPr>
        <w:t>Izbirni</w:t>
      </w:r>
      <w:r w:rsidR="003A4A4E" w:rsidRPr="007C7A4B">
        <w:rPr>
          <w:rFonts w:asciiTheme="minorHAnsi" w:hAnsiTheme="minorHAnsi" w:cs="Tahoma"/>
          <w:b/>
          <w:sz w:val="18"/>
          <w:szCs w:val="18"/>
        </w:rPr>
        <w:t xml:space="preserve"> </w:t>
      </w:r>
      <w:r w:rsidRPr="007C7A4B">
        <w:rPr>
          <w:rFonts w:asciiTheme="minorHAnsi" w:hAnsiTheme="minorHAnsi" w:cs="Tahoma"/>
          <w:b/>
          <w:sz w:val="18"/>
          <w:szCs w:val="18"/>
        </w:rPr>
        <w:t xml:space="preserve">izpit bo potekal v obliki razgovora, pri katerem se </w:t>
      </w:r>
      <w:r w:rsidR="00860C91" w:rsidRPr="007C7A4B">
        <w:rPr>
          <w:rFonts w:asciiTheme="minorHAnsi" w:hAnsiTheme="minorHAnsi" w:cs="Tahoma"/>
          <w:b/>
          <w:sz w:val="18"/>
          <w:szCs w:val="18"/>
        </w:rPr>
        <w:t xml:space="preserve">med drugim </w:t>
      </w:r>
      <w:r w:rsidRPr="007C7A4B">
        <w:rPr>
          <w:rFonts w:asciiTheme="minorHAnsi" w:hAnsiTheme="minorHAnsi" w:cs="Tahoma"/>
          <w:b/>
          <w:sz w:val="18"/>
          <w:szCs w:val="18"/>
        </w:rPr>
        <w:t>ocenjuje:</w:t>
      </w:r>
    </w:p>
    <w:p w14:paraId="74E5317A" w14:textId="77777777" w:rsidR="00995B41" w:rsidRPr="007C7A4B" w:rsidRDefault="003A4A4E" w:rsidP="008D0697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="Tahoma"/>
          <w:sz w:val="18"/>
          <w:szCs w:val="18"/>
        </w:rPr>
      </w:pPr>
      <w:r w:rsidRPr="007C7A4B">
        <w:rPr>
          <w:rFonts w:asciiTheme="minorHAnsi" w:hAnsiTheme="minorHAnsi" w:cs="Tahoma"/>
          <w:sz w:val="18"/>
          <w:szCs w:val="18"/>
        </w:rPr>
        <w:t>relevantnost raziskovalnega vprašanja,</w:t>
      </w:r>
    </w:p>
    <w:p w14:paraId="17A818BF" w14:textId="77777777" w:rsidR="003A4A4E" w:rsidRPr="007C7A4B" w:rsidRDefault="003A4A4E" w:rsidP="005904FA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="Tahoma"/>
          <w:sz w:val="18"/>
          <w:szCs w:val="18"/>
        </w:rPr>
      </w:pPr>
      <w:r w:rsidRPr="007C7A4B">
        <w:rPr>
          <w:rFonts w:asciiTheme="minorHAnsi" w:hAnsiTheme="minorHAnsi" w:cs="Tahoma"/>
          <w:sz w:val="18"/>
          <w:szCs w:val="18"/>
        </w:rPr>
        <w:t xml:space="preserve">ujemanje </w:t>
      </w:r>
      <w:r w:rsidR="007C7A4B" w:rsidRPr="007C7A4B">
        <w:rPr>
          <w:rFonts w:asciiTheme="minorHAnsi" w:hAnsiTheme="minorHAnsi" w:cs="Tahoma"/>
          <w:sz w:val="18"/>
          <w:szCs w:val="18"/>
        </w:rPr>
        <w:t>področja</w:t>
      </w:r>
      <w:r w:rsidRPr="007C7A4B">
        <w:rPr>
          <w:rFonts w:asciiTheme="minorHAnsi" w:hAnsiTheme="minorHAnsi" w:cs="Tahoma"/>
          <w:sz w:val="18"/>
          <w:szCs w:val="18"/>
        </w:rPr>
        <w:t xml:space="preserve"> raziskovanja z raziskovalnim delom na PF UM </w:t>
      </w:r>
      <w:r w:rsidR="005904FA" w:rsidRPr="007C7A4B">
        <w:rPr>
          <w:rFonts w:asciiTheme="minorHAnsi" w:hAnsiTheme="minorHAnsi" w:cs="Tahoma"/>
          <w:sz w:val="18"/>
          <w:szCs w:val="18"/>
        </w:rPr>
        <w:t>in razpoložljivost primernega mentorja</w:t>
      </w:r>
      <w:r w:rsidRPr="007C7A4B">
        <w:rPr>
          <w:rFonts w:asciiTheme="minorHAnsi" w:hAnsiTheme="minorHAnsi" w:cs="Tahoma"/>
          <w:sz w:val="18"/>
          <w:szCs w:val="18"/>
        </w:rPr>
        <w:t>,</w:t>
      </w:r>
    </w:p>
    <w:p w14:paraId="26CA21F1" w14:textId="77777777" w:rsidR="003A4A4E" w:rsidRPr="007C7A4B" w:rsidRDefault="003A4A4E" w:rsidP="008D0697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="Tahoma"/>
          <w:sz w:val="18"/>
          <w:szCs w:val="18"/>
        </w:rPr>
      </w:pPr>
      <w:r w:rsidRPr="007C7A4B">
        <w:rPr>
          <w:rFonts w:asciiTheme="minorHAnsi" w:hAnsiTheme="minorHAnsi" w:cs="Tahoma"/>
          <w:sz w:val="18"/>
          <w:szCs w:val="18"/>
        </w:rPr>
        <w:t xml:space="preserve">dosedanje raziskovalno delo kandidata (objave strokovnih in znanstvenih </w:t>
      </w:r>
      <w:r w:rsidR="007C7A4B" w:rsidRPr="007C7A4B">
        <w:rPr>
          <w:rFonts w:asciiTheme="minorHAnsi" w:hAnsiTheme="minorHAnsi" w:cs="Tahoma"/>
          <w:sz w:val="18"/>
          <w:szCs w:val="18"/>
        </w:rPr>
        <w:t>člankov</w:t>
      </w:r>
      <w:r w:rsidRPr="007C7A4B">
        <w:rPr>
          <w:rFonts w:asciiTheme="minorHAnsi" w:hAnsiTheme="minorHAnsi" w:cs="Tahoma"/>
          <w:sz w:val="18"/>
          <w:szCs w:val="18"/>
        </w:rPr>
        <w:t>, strokovnih in znanstvenih monografij ali</w:t>
      </w:r>
      <w:r w:rsidR="005904FA" w:rsidRPr="007C7A4B">
        <w:rPr>
          <w:rFonts w:asciiTheme="minorHAnsi" w:hAnsiTheme="minorHAnsi" w:cs="Tahoma"/>
          <w:sz w:val="18"/>
          <w:szCs w:val="18"/>
        </w:rPr>
        <w:t xml:space="preserve"> delov monografij)</w:t>
      </w:r>
      <w:r w:rsidR="00A31962" w:rsidRPr="007C7A4B">
        <w:rPr>
          <w:rFonts w:asciiTheme="minorHAnsi" w:hAnsiTheme="minorHAnsi" w:cs="Tahoma"/>
          <w:sz w:val="18"/>
          <w:szCs w:val="18"/>
        </w:rPr>
        <w:t xml:space="preserve"> in</w:t>
      </w:r>
    </w:p>
    <w:p w14:paraId="3384EA20" w14:textId="77777777" w:rsidR="005904FA" w:rsidRPr="007C7A4B" w:rsidRDefault="003A4A4E" w:rsidP="008D0697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="Tahoma"/>
          <w:sz w:val="18"/>
          <w:szCs w:val="18"/>
        </w:rPr>
      </w:pPr>
      <w:r w:rsidRPr="007C7A4B">
        <w:rPr>
          <w:rFonts w:asciiTheme="minorHAnsi" w:hAnsiTheme="minorHAnsi" w:cs="Tahoma"/>
          <w:sz w:val="18"/>
          <w:szCs w:val="18"/>
        </w:rPr>
        <w:t>drugo</w:t>
      </w:r>
      <w:r w:rsidR="005904FA" w:rsidRPr="007C7A4B">
        <w:rPr>
          <w:rFonts w:asciiTheme="minorHAnsi" w:hAnsiTheme="minorHAnsi" w:cs="Tahoma"/>
          <w:sz w:val="18"/>
          <w:szCs w:val="18"/>
        </w:rPr>
        <w:t>.</w:t>
      </w:r>
    </w:p>
    <w:p w14:paraId="0D16A3B9" w14:textId="77777777" w:rsidR="003A4A4E" w:rsidRPr="007C7A4B" w:rsidRDefault="003A4A4E" w:rsidP="003A4A4E">
      <w:pPr>
        <w:autoSpaceDE w:val="0"/>
        <w:autoSpaceDN w:val="0"/>
        <w:adjustRightInd w:val="0"/>
        <w:spacing w:before="0"/>
        <w:jc w:val="both"/>
        <w:rPr>
          <w:rFonts w:asciiTheme="minorHAnsi" w:hAnsiTheme="minorHAnsi" w:cs="Tahoma"/>
          <w:sz w:val="18"/>
          <w:szCs w:val="18"/>
          <w:highlight w:val="yellow"/>
        </w:rPr>
      </w:pPr>
    </w:p>
    <w:p w14:paraId="40A0CEC9" w14:textId="77777777" w:rsidR="007D1676" w:rsidRPr="000E34B8" w:rsidRDefault="00D2267E" w:rsidP="00D22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Merila za prehode med študijskimi programi:</w:t>
      </w:r>
    </w:p>
    <w:p w14:paraId="7429D766" w14:textId="77777777" w:rsidR="007D1676" w:rsidRPr="000E34B8" w:rsidRDefault="007D1676" w:rsidP="000E34B8">
      <w:pPr>
        <w:spacing w:before="0"/>
        <w:ind w:left="426"/>
        <w:jc w:val="both"/>
        <w:rPr>
          <w:rFonts w:asciiTheme="minorHAnsi" w:hAnsiTheme="minorHAnsi"/>
          <w:sz w:val="18"/>
          <w:szCs w:val="18"/>
        </w:rPr>
      </w:pPr>
    </w:p>
    <w:p w14:paraId="043950DB" w14:textId="77777777" w:rsidR="00D2267E" w:rsidRPr="00D2267E" w:rsidRDefault="00D2267E" w:rsidP="00D2267E">
      <w:pPr>
        <w:spacing w:before="0"/>
        <w:jc w:val="both"/>
        <w:rPr>
          <w:rFonts w:asciiTheme="minorHAnsi" w:hAnsiTheme="minorHAnsi"/>
          <w:sz w:val="18"/>
          <w:szCs w:val="18"/>
        </w:rPr>
      </w:pPr>
      <w:r w:rsidRPr="00D2267E">
        <w:rPr>
          <w:rFonts w:asciiTheme="minorHAnsi" w:hAnsiTheme="minorHAnsi"/>
          <w:sz w:val="18"/>
          <w:szCs w:val="18"/>
        </w:rPr>
        <w:t>V študijski program tretje stopnje Pravo se</w:t>
      </w:r>
      <w:r>
        <w:rPr>
          <w:rFonts w:asciiTheme="minorHAnsi" w:hAnsiTheme="minorHAnsi"/>
          <w:sz w:val="18"/>
          <w:szCs w:val="18"/>
        </w:rPr>
        <w:t xml:space="preserve"> </w:t>
      </w:r>
      <w:r w:rsidRPr="00D2267E">
        <w:rPr>
          <w:rFonts w:asciiTheme="minorHAnsi" w:hAnsiTheme="minorHAnsi"/>
          <w:sz w:val="18"/>
          <w:szCs w:val="18"/>
        </w:rPr>
        <w:t xml:space="preserve">lahko vpiše, kdor je: </w:t>
      </w:r>
    </w:p>
    <w:p w14:paraId="25DF8B25" w14:textId="77777777" w:rsidR="00D2267E" w:rsidRDefault="00D2267E" w:rsidP="00D2267E">
      <w:pPr>
        <w:pStyle w:val="Odstavekseznama"/>
        <w:numPr>
          <w:ilvl w:val="0"/>
          <w:numId w:val="17"/>
        </w:numPr>
        <w:jc w:val="both"/>
        <w:rPr>
          <w:rFonts w:asciiTheme="minorHAnsi" w:hAnsiTheme="minorHAnsi"/>
          <w:sz w:val="18"/>
          <w:szCs w:val="18"/>
        </w:rPr>
      </w:pPr>
      <w:r w:rsidRPr="00D2267E">
        <w:rPr>
          <w:rFonts w:asciiTheme="minorHAnsi" w:hAnsiTheme="minorHAnsi"/>
          <w:sz w:val="18"/>
          <w:szCs w:val="18"/>
        </w:rPr>
        <w:t>končal študijski program za pridobitev naslova magister znanosti, kjer se mu prizna od 60 do 120 ECTS in se lahko vpiše neposredno v 2. ali v 3. letnik;</w:t>
      </w:r>
    </w:p>
    <w:p w14:paraId="0BE9DD04" w14:textId="77777777" w:rsidR="00D2267E" w:rsidRDefault="00D2267E" w:rsidP="00D2267E">
      <w:pPr>
        <w:pStyle w:val="Odstavekseznama"/>
        <w:numPr>
          <w:ilvl w:val="0"/>
          <w:numId w:val="17"/>
        </w:numPr>
        <w:jc w:val="both"/>
        <w:rPr>
          <w:rFonts w:asciiTheme="minorHAnsi" w:hAnsiTheme="minorHAnsi"/>
          <w:sz w:val="18"/>
          <w:szCs w:val="18"/>
        </w:rPr>
      </w:pPr>
      <w:r w:rsidRPr="00D2267E">
        <w:rPr>
          <w:rFonts w:asciiTheme="minorHAnsi" w:hAnsiTheme="minorHAnsi"/>
          <w:sz w:val="18"/>
          <w:szCs w:val="18"/>
        </w:rPr>
        <w:t>končal študijski program za pridobitev univerzitetne izobrazbe, sprejet pred 11. 6. 2004, v obsegu 240 ECTS in nato končal specialistični študij, ter tako skupaj zbral 300 ECTS, ki se mu prizna najmanj 60 ECTS.</w:t>
      </w:r>
    </w:p>
    <w:p w14:paraId="25D09C60" w14:textId="77777777" w:rsidR="00AB37DE" w:rsidRPr="008D0697" w:rsidRDefault="00AB37DE" w:rsidP="008D0697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18"/>
          <w:szCs w:val="18"/>
        </w:rPr>
      </w:pPr>
      <w:r w:rsidRPr="00C9260D">
        <w:rPr>
          <w:rFonts w:asciiTheme="minorHAnsi" w:hAnsiTheme="minorHAnsi"/>
          <w:iCs/>
          <w:color w:val="000000"/>
          <w:sz w:val="18"/>
          <w:szCs w:val="18"/>
          <w:shd w:val="clear" w:color="auto" w:fill="FFFFFF"/>
        </w:rPr>
        <w:t>Študent, ki se po merilih za prehode vpiše neposredno v drugi ali tretji letnik doktorskega programa, se je dolžan udeležiti doktorskih delavnic in opraviti prvi in drugi doktorski seminar.</w:t>
      </w:r>
    </w:p>
    <w:p w14:paraId="4F0BD203" w14:textId="77777777" w:rsidR="00D2267E" w:rsidRDefault="00D2267E" w:rsidP="00D2267E">
      <w:pPr>
        <w:spacing w:before="0"/>
        <w:jc w:val="both"/>
        <w:rPr>
          <w:rFonts w:asciiTheme="minorHAnsi" w:hAnsiTheme="minorHAnsi"/>
          <w:sz w:val="18"/>
          <w:szCs w:val="18"/>
        </w:rPr>
      </w:pPr>
    </w:p>
    <w:p w14:paraId="13848D57" w14:textId="77777777" w:rsidR="00AA0C29" w:rsidRPr="000E34B8" w:rsidRDefault="00AA0C29" w:rsidP="00D2267E">
      <w:pPr>
        <w:spacing w:before="0"/>
        <w:jc w:val="both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sz w:val="18"/>
          <w:szCs w:val="18"/>
        </w:rPr>
        <w:t>Po Merilih za prehode se lahko v študijski program 3. stopnje PRAVO vpišejo študenti študijskih programov 3. stopnje, s področij:</w:t>
      </w:r>
    </w:p>
    <w:p w14:paraId="5F2F0AAF" w14:textId="77777777" w:rsidR="00AA0C29" w:rsidRPr="000E34B8" w:rsidRDefault="00A66984" w:rsidP="000E34B8">
      <w:pPr>
        <w:pStyle w:val="Odstavekseznama"/>
        <w:numPr>
          <w:ilvl w:val="0"/>
          <w:numId w:val="13"/>
        </w:numPr>
        <w:jc w:val="both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i/>
          <w:sz w:val="18"/>
          <w:szCs w:val="18"/>
        </w:rPr>
        <w:t>p</w:t>
      </w:r>
      <w:r w:rsidR="00AA0C29" w:rsidRPr="000E34B8">
        <w:rPr>
          <w:rFonts w:asciiTheme="minorHAnsi" w:hAnsiTheme="minorHAnsi"/>
          <w:i/>
          <w:sz w:val="18"/>
          <w:szCs w:val="18"/>
        </w:rPr>
        <w:t>ravo</w:t>
      </w:r>
      <w:r w:rsidR="00E335AD" w:rsidRPr="000E34B8">
        <w:rPr>
          <w:rFonts w:asciiTheme="minorHAnsi" w:hAnsiTheme="minorHAnsi"/>
          <w:i/>
          <w:sz w:val="18"/>
          <w:szCs w:val="18"/>
        </w:rPr>
        <w:t xml:space="preserve"> </w:t>
      </w:r>
      <w:r w:rsidR="00E335AD" w:rsidRPr="000E34B8">
        <w:rPr>
          <w:rFonts w:asciiTheme="minorHAnsi" w:hAnsiTheme="minorHAnsi"/>
          <w:sz w:val="18"/>
          <w:szCs w:val="18"/>
        </w:rPr>
        <w:t>(</w:t>
      </w:r>
      <w:r w:rsidR="00E879D1">
        <w:rPr>
          <w:rFonts w:asciiTheme="minorHAnsi" w:hAnsiTheme="minorHAnsi"/>
          <w:sz w:val="18"/>
          <w:szCs w:val="18"/>
        </w:rPr>
        <w:t>0421</w:t>
      </w:r>
      <w:r w:rsidR="00E335AD" w:rsidRPr="000E34B8">
        <w:rPr>
          <w:rFonts w:asciiTheme="minorHAnsi" w:hAnsiTheme="minorHAnsi"/>
          <w:sz w:val="18"/>
          <w:szCs w:val="18"/>
        </w:rPr>
        <w:t>)</w:t>
      </w:r>
      <w:r w:rsidR="00AA0C29" w:rsidRPr="000E34B8">
        <w:rPr>
          <w:rFonts w:asciiTheme="minorHAnsi" w:hAnsiTheme="minorHAnsi"/>
          <w:sz w:val="18"/>
          <w:szCs w:val="18"/>
        </w:rPr>
        <w:t xml:space="preserve"> in </w:t>
      </w:r>
    </w:p>
    <w:p w14:paraId="2AB9D1BD" w14:textId="77777777" w:rsidR="00AA0C29" w:rsidRPr="000E34B8" w:rsidRDefault="00AA0C29" w:rsidP="000E34B8">
      <w:pPr>
        <w:pStyle w:val="Odstavekseznama"/>
        <w:numPr>
          <w:ilvl w:val="0"/>
          <w:numId w:val="13"/>
        </w:numPr>
        <w:jc w:val="both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i/>
          <w:sz w:val="18"/>
          <w:szCs w:val="18"/>
        </w:rPr>
        <w:t xml:space="preserve">sorodnih področij: </w:t>
      </w:r>
      <w:r w:rsidRPr="000E34B8">
        <w:rPr>
          <w:rFonts w:asciiTheme="minorHAnsi" w:hAnsiTheme="minorHAnsi"/>
          <w:sz w:val="18"/>
          <w:szCs w:val="18"/>
        </w:rPr>
        <w:t>upravne in poslovne vede</w:t>
      </w:r>
      <w:r w:rsidR="00E335AD" w:rsidRPr="000E34B8">
        <w:rPr>
          <w:rFonts w:asciiTheme="minorHAnsi" w:hAnsiTheme="minorHAnsi"/>
          <w:sz w:val="18"/>
          <w:szCs w:val="18"/>
        </w:rPr>
        <w:t xml:space="preserve"> (</w:t>
      </w:r>
      <w:r w:rsidR="00D517BE">
        <w:rPr>
          <w:rFonts w:asciiTheme="minorHAnsi" w:hAnsiTheme="minorHAnsi"/>
          <w:sz w:val="18"/>
          <w:szCs w:val="18"/>
        </w:rPr>
        <w:t>0488</w:t>
      </w:r>
      <w:r w:rsidR="00E335AD" w:rsidRPr="000E34B8">
        <w:rPr>
          <w:rFonts w:asciiTheme="minorHAnsi" w:hAnsiTheme="minorHAnsi"/>
          <w:sz w:val="18"/>
          <w:szCs w:val="18"/>
        </w:rPr>
        <w:t>)</w:t>
      </w:r>
      <w:r w:rsidRPr="000E34B8">
        <w:rPr>
          <w:rFonts w:asciiTheme="minorHAnsi" w:hAnsiTheme="minorHAnsi"/>
          <w:sz w:val="18"/>
          <w:szCs w:val="18"/>
        </w:rPr>
        <w:t>, družbene vede</w:t>
      </w:r>
      <w:r w:rsidR="00E335AD" w:rsidRPr="000E34B8">
        <w:rPr>
          <w:rFonts w:asciiTheme="minorHAnsi" w:hAnsiTheme="minorHAnsi"/>
          <w:sz w:val="18"/>
          <w:szCs w:val="18"/>
        </w:rPr>
        <w:t xml:space="preserve"> (</w:t>
      </w:r>
      <w:r w:rsidR="007A100C" w:rsidRPr="000810B5">
        <w:rPr>
          <w:rFonts w:asciiTheme="minorHAnsi" w:hAnsiTheme="minorHAnsi"/>
          <w:sz w:val="18"/>
          <w:szCs w:val="18"/>
        </w:rPr>
        <w:t>0388</w:t>
      </w:r>
      <w:r w:rsidR="00E335AD" w:rsidRPr="000E34B8">
        <w:rPr>
          <w:rFonts w:asciiTheme="minorHAnsi" w:hAnsiTheme="minorHAnsi"/>
          <w:sz w:val="18"/>
          <w:szCs w:val="18"/>
        </w:rPr>
        <w:t>)</w:t>
      </w:r>
      <w:r w:rsidR="003F5FE4" w:rsidRPr="000E34B8">
        <w:rPr>
          <w:rFonts w:asciiTheme="minorHAnsi" w:hAnsiTheme="minorHAnsi"/>
          <w:sz w:val="18"/>
          <w:szCs w:val="18"/>
        </w:rPr>
        <w:t xml:space="preserve"> in varovanje</w:t>
      </w:r>
      <w:r w:rsidR="00E335AD" w:rsidRPr="000E34B8">
        <w:rPr>
          <w:rFonts w:asciiTheme="minorHAnsi" w:hAnsiTheme="minorHAnsi"/>
          <w:sz w:val="18"/>
          <w:szCs w:val="18"/>
        </w:rPr>
        <w:t xml:space="preserve"> (</w:t>
      </w:r>
      <w:r w:rsidR="00D517BE">
        <w:rPr>
          <w:rFonts w:asciiTheme="minorHAnsi" w:hAnsiTheme="minorHAnsi"/>
          <w:sz w:val="18"/>
          <w:szCs w:val="18"/>
        </w:rPr>
        <w:t>1022</w:t>
      </w:r>
      <w:r w:rsidR="00E335AD" w:rsidRPr="000E34B8">
        <w:rPr>
          <w:rFonts w:asciiTheme="minorHAnsi" w:hAnsiTheme="minorHAnsi"/>
          <w:sz w:val="18"/>
          <w:szCs w:val="18"/>
        </w:rPr>
        <w:t>)</w:t>
      </w:r>
      <w:r w:rsidRPr="000E34B8">
        <w:rPr>
          <w:rFonts w:asciiTheme="minorHAnsi" w:hAnsiTheme="minorHAnsi"/>
          <w:sz w:val="18"/>
          <w:szCs w:val="18"/>
        </w:rPr>
        <w:t xml:space="preserve">, </w:t>
      </w:r>
    </w:p>
    <w:p w14:paraId="35B0044C" w14:textId="77777777" w:rsidR="00AA0C29" w:rsidRPr="000E34B8" w:rsidRDefault="00AA0C29" w:rsidP="000E34B8">
      <w:pPr>
        <w:spacing w:before="0"/>
        <w:jc w:val="both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sz w:val="18"/>
          <w:szCs w:val="18"/>
        </w:rPr>
        <w:t xml:space="preserve">ki ob zaključku študija zagotavljajo pridobitev primerljivih kompetenc in ki se jim lahko po kriterijih za priznavanje kot obvezne predmete v tem programu prizna vsaj polovica študijskih obveznosti (ECTS točk) iz prvega študijskega programa. </w:t>
      </w:r>
    </w:p>
    <w:p w14:paraId="3CA199C6" w14:textId="77777777" w:rsidR="00EA5827" w:rsidRPr="000E34B8" w:rsidRDefault="00EA5827" w:rsidP="000E34B8">
      <w:pPr>
        <w:spacing w:before="0"/>
        <w:jc w:val="both"/>
        <w:rPr>
          <w:rFonts w:asciiTheme="minorHAnsi" w:hAnsiTheme="minorHAnsi"/>
          <w:sz w:val="18"/>
          <w:szCs w:val="18"/>
        </w:rPr>
      </w:pPr>
    </w:p>
    <w:p w14:paraId="1E950352" w14:textId="77777777" w:rsidR="00E335AD" w:rsidRPr="000E34B8" w:rsidRDefault="00E335AD" w:rsidP="000E34B8">
      <w:pPr>
        <w:shd w:val="clear" w:color="auto" w:fill="FFFFFF" w:themeFill="background1"/>
        <w:spacing w:before="0"/>
        <w:jc w:val="both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sz w:val="18"/>
          <w:szCs w:val="18"/>
        </w:rPr>
        <w:t xml:space="preserve">Glede na obseg priznanih obveznosti iz prvega študijskega programa v Republiki Sloveniji ali tujini se lahko študent vpiše v isti ali višji letnik v študijskem programu 3. stopnje PRAVO. </w:t>
      </w:r>
    </w:p>
    <w:p w14:paraId="55AD11B7" w14:textId="77777777" w:rsidR="00E335AD" w:rsidRPr="000E34B8" w:rsidRDefault="00E335AD" w:rsidP="000E34B8">
      <w:pPr>
        <w:shd w:val="clear" w:color="auto" w:fill="FFFFFF" w:themeFill="background1"/>
        <w:spacing w:before="0"/>
        <w:jc w:val="both"/>
        <w:rPr>
          <w:rFonts w:asciiTheme="minorHAnsi" w:hAnsiTheme="minorHAnsi"/>
          <w:sz w:val="18"/>
          <w:szCs w:val="18"/>
        </w:rPr>
      </w:pPr>
    </w:p>
    <w:p w14:paraId="6B8D8AC5" w14:textId="1D8E5750" w:rsidR="00E335AD" w:rsidRDefault="00E335AD" w:rsidP="000E34B8">
      <w:pPr>
        <w:shd w:val="clear" w:color="auto" w:fill="FFFFFF" w:themeFill="background1"/>
        <w:spacing w:before="0"/>
        <w:jc w:val="both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sz w:val="18"/>
          <w:szCs w:val="18"/>
        </w:rPr>
        <w:t>Študentom se v procesu priznavanja ugotovijo že opravljene študijske obveznosti, ki se jim lahko v celoti ali delno priznajo, ter določijo študijske obveznosti, ki jih morajo opraviti, če želijo zaključiti študij po novem študijskem programu.</w:t>
      </w:r>
    </w:p>
    <w:p w14:paraId="78B85773" w14:textId="626B9885" w:rsidR="00342B46" w:rsidRDefault="00342B46" w:rsidP="000E34B8">
      <w:pPr>
        <w:shd w:val="clear" w:color="auto" w:fill="FFFFFF" w:themeFill="background1"/>
        <w:spacing w:before="0"/>
        <w:jc w:val="both"/>
        <w:rPr>
          <w:rFonts w:asciiTheme="minorHAnsi" w:hAnsiTheme="minorHAnsi"/>
          <w:sz w:val="18"/>
          <w:szCs w:val="18"/>
        </w:rPr>
      </w:pPr>
    </w:p>
    <w:p w14:paraId="54C7094C" w14:textId="77777777" w:rsidR="00342B46" w:rsidRPr="000E34B8" w:rsidRDefault="00342B46" w:rsidP="000E34B8">
      <w:pPr>
        <w:shd w:val="clear" w:color="auto" w:fill="FFFFFF" w:themeFill="background1"/>
        <w:spacing w:before="0"/>
        <w:jc w:val="both"/>
        <w:rPr>
          <w:rFonts w:asciiTheme="minorHAnsi" w:hAnsiTheme="minorHAnsi"/>
          <w:sz w:val="18"/>
          <w:szCs w:val="18"/>
        </w:rPr>
      </w:pPr>
    </w:p>
    <w:p w14:paraId="301199FC" w14:textId="77777777" w:rsidR="007D1676" w:rsidRPr="000E34B8" w:rsidRDefault="007D1676" w:rsidP="000E34B8">
      <w:pPr>
        <w:spacing w:before="0"/>
        <w:jc w:val="both"/>
        <w:rPr>
          <w:rFonts w:asciiTheme="minorHAnsi" w:hAnsiTheme="minorHAnsi"/>
          <w:sz w:val="18"/>
          <w:szCs w:val="18"/>
        </w:rPr>
      </w:pPr>
    </w:p>
    <w:p w14:paraId="2E4D1A1C" w14:textId="77777777" w:rsidR="00F01D80" w:rsidRPr="000E34B8" w:rsidRDefault="00F01D80" w:rsidP="00D22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sz w:val="18"/>
          <w:szCs w:val="18"/>
        </w:rPr>
      </w:pPr>
      <w:r w:rsidRPr="000E34B8">
        <w:rPr>
          <w:rFonts w:asciiTheme="minorHAnsi" w:hAnsiTheme="minorHAnsi"/>
          <w:b/>
          <w:sz w:val="18"/>
          <w:szCs w:val="18"/>
        </w:rPr>
        <w:lastRenderedPageBreak/>
        <w:t>Način izvajanja študija:</w:t>
      </w:r>
      <w:r w:rsidRPr="000E34B8">
        <w:rPr>
          <w:rFonts w:asciiTheme="minorHAnsi" w:hAnsiTheme="minorHAnsi"/>
          <w:sz w:val="18"/>
          <w:szCs w:val="18"/>
        </w:rPr>
        <w:t xml:space="preserve"> izredni</w:t>
      </w:r>
    </w:p>
    <w:p w14:paraId="5EEF7B89" w14:textId="77777777" w:rsidR="00A32EFF" w:rsidRPr="000E34B8" w:rsidRDefault="00A32EFF" w:rsidP="000E34B8">
      <w:pPr>
        <w:spacing w:before="0"/>
        <w:ind w:left="426"/>
        <w:jc w:val="both"/>
        <w:rPr>
          <w:rFonts w:asciiTheme="minorHAnsi" w:hAnsiTheme="minorHAnsi"/>
          <w:sz w:val="18"/>
          <w:szCs w:val="18"/>
        </w:rPr>
      </w:pPr>
    </w:p>
    <w:p w14:paraId="24632F08" w14:textId="1F92E458" w:rsidR="007D1676" w:rsidRPr="005B632D" w:rsidRDefault="007D1676" w:rsidP="0068749F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  <w:r w:rsidRPr="005B632D">
        <w:rPr>
          <w:rFonts w:asciiTheme="minorHAnsi" w:hAnsiTheme="minorHAnsi" w:cstheme="minorHAnsi"/>
          <w:sz w:val="18"/>
          <w:szCs w:val="18"/>
        </w:rPr>
        <w:t xml:space="preserve">Izredna oblika študija se izvaja po posebnem programu tako, da se predmeti izvajajo zaporedno – pedagoški proces posameznega predmeta se izvede kot celota in se zaključi s preverjanjem znanja, nato se prične izvedba naslednjega predmeta. Na izrednem študiju se pedagoški proces izvaja </w:t>
      </w:r>
      <w:r w:rsidR="00512F5C" w:rsidRPr="005B632D">
        <w:rPr>
          <w:rFonts w:asciiTheme="minorHAnsi" w:hAnsiTheme="minorHAnsi" w:cstheme="minorHAnsi"/>
          <w:sz w:val="18"/>
          <w:szCs w:val="18"/>
        </w:rPr>
        <w:t xml:space="preserve">od ponedeljka do petka </w:t>
      </w:r>
      <w:r w:rsidRPr="005B632D">
        <w:rPr>
          <w:rFonts w:asciiTheme="minorHAnsi" w:hAnsiTheme="minorHAnsi" w:cstheme="minorHAnsi"/>
          <w:sz w:val="18"/>
          <w:szCs w:val="18"/>
        </w:rPr>
        <w:t>v popoldanskem času. Glede na obseg in zahtevnost se določijo v začetku študijskega leta termini izvedbe posameznega predmeta, ki vključuje vse organizirane oblike neposrednega pedagoškega dela. Pri posameznem predmetu se oblike neposrednega pedagoškega dela s študenti izvedejo v obsegu</w:t>
      </w:r>
      <w:r w:rsidR="00E00887" w:rsidRPr="005B632D">
        <w:rPr>
          <w:rFonts w:asciiTheme="minorHAnsi" w:hAnsiTheme="minorHAnsi" w:cstheme="minorHAnsi"/>
          <w:sz w:val="18"/>
          <w:szCs w:val="18"/>
        </w:rPr>
        <w:t xml:space="preserve"> do</w:t>
      </w:r>
      <w:r w:rsidRPr="005B632D">
        <w:rPr>
          <w:rFonts w:asciiTheme="minorHAnsi" w:hAnsiTheme="minorHAnsi" w:cstheme="minorHAnsi"/>
          <w:sz w:val="18"/>
          <w:szCs w:val="18"/>
        </w:rPr>
        <w:t xml:space="preserve"> 30% števila </w:t>
      </w:r>
      <w:r w:rsidR="007C6792" w:rsidRPr="005B632D">
        <w:rPr>
          <w:rFonts w:asciiTheme="minorHAnsi" w:hAnsiTheme="minorHAnsi" w:cstheme="minorHAnsi"/>
          <w:sz w:val="18"/>
          <w:szCs w:val="18"/>
        </w:rPr>
        <w:t xml:space="preserve">kontaktnih </w:t>
      </w:r>
      <w:r w:rsidRPr="005B632D">
        <w:rPr>
          <w:rFonts w:asciiTheme="minorHAnsi" w:hAnsiTheme="minorHAnsi" w:cstheme="minorHAnsi"/>
          <w:sz w:val="18"/>
          <w:szCs w:val="18"/>
        </w:rPr>
        <w:t xml:space="preserve">ur </w:t>
      </w:r>
      <w:r w:rsidR="00AE69EB" w:rsidRPr="005B632D">
        <w:rPr>
          <w:rFonts w:asciiTheme="minorHAnsi" w:hAnsiTheme="minorHAnsi" w:cstheme="minorHAnsi"/>
          <w:sz w:val="18"/>
          <w:szCs w:val="18"/>
        </w:rPr>
        <w:t>predvidenih</w:t>
      </w:r>
      <w:r w:rsidRPr="005B632D">
        <w:rPr>
          <w:rFonts w:asciiTheme="minorHAnsi" w:hAnsiTheme="minorHAnsi" w:cstheme="minorHAnsi"/>
          <w:sz w:val="18"/>
          <w:szCs w:val="18"/>
        </w:rPr>
        <w:t xml:space="preserve"> za redni študij. </w:t>
      </w:r>
    </w:p>
    <w:p w14:paraId="232F4A3D" w14:textId="319476D6" w:rsidR="0068749F" w:rsidRDefault="00B35B6E" w:rsidP="0068749F">
      <w:pPr>
        <w:jc w:val="both"/>
        <w:rPr>
          <w:rFonts w:asciiTheme="minorHAnsi" w:hAnsiTheme="minorHAnsi" w:cstheme="minorHAnsi"/>
          <w:sz w:val="18"/>
          <w:szCs w:val="18"/>
        </w:rPr>
      </w:pPr>
      <w:r w:rsidRPr="0068749F">
        <w:rPr>
          <w:rFonts w:asciiTheme="minorHAnsi" w:hAnsiTheme="minorHAnsi" w:cstheme="minorHAnsi"/>
          <w:sz w:val="18"/>
          <w:szCs w:val="18"/>
        </w:rPr>
        <w:t xml:space="preserve">Šolnino bo za študijsko leto </w:t>
      </w:r>
      <w:r w:rsidR="00A265A6" w:rsidRPr="0068749F">
        <w:rPr>
          <w:rFonts w:asciiTheme="minorHAnsi" w:hAnsiTheme="minorHAnsi" w:cstheme="minorHAnsi"/>
          <w:sz w:val="18"/>
          <w:szCs w:val="18"/>
        </w:rPr>
        <w:t>202</w:t>
      </w:r>
      <w:r w:rsidR="00A265A6" w:rsidRPr="004518F4">
        <w:rPr>
          <w:rFonts w:asciiTheme="minorHAnsi" w:hAnsiTheme="minorHAnsi" w:cstheme="minorHAnsi"/>
          <w:sz w:val="18"/>
          <w:szCs w:val="18"/>
        </w:rPr>
        <w:t>5</w:t>
      </w:r>
      <w:r w:rsidRPr="0068749F">
        <w:rPr>
          <w:rFonts w:asciiTheme="minorHAnsi" w:hAnsiTheme="minorHAnsi" w:cstheme="minorHAnsi"/>
          <w:sz w:val="18"/>
          <w:szCs w:val="18"/>
        </w:rPr>
        <w:t>/</w:t>
      </w:r>
      <w:r w:rsidR="00A265A6" w:rsidRPr="0068749F">
        <w:rPr>
          <w:rFonts w:asciiTheme="minorHAnsi" w:hAnsiTheme="minorHAnsi" w:cstheme="minorHAnsi"/>
          <w:sz w:val="18"/>
          <w:szCs w:val="18"/>
        </w:rPr>
        <w:t>2</w:t>
      </w:r>
      <w:r w:rsidR="00A265A6" w:rsidRPr="004518F4">
        <w:rPr>
          <w:rFonts w:asciiTheme="minorHAnsi" w:hAnsiTheme="minorHAnsi" w:cstheme="minorHAnsi"/>
          <w:sz w:val="18"/>
          <w:szCs w:val="18"/>
        </w:rPr>
        <w:t>6</w:t>
      </w:r>
      <w:r w:rsidR="00A265A6" w:rsidRPr="0068749F">
        <w:rPr>
          <w:rFonts w:asciiTheme="minorHAnsi" w:hAnsiTheme="minorHAnsi" w:cstheme="minorHAnsi"/>
          <w:sz w:val="18"/>
          <w:szCs w:val="18"/>
        </w:rPr>
        <w:t xml:space="preserve"> </w:t>
      </w:r>
      <w:r w:rsidRPr="0068749F">
        <w:rPr>
          <w:rFonts w:asciiTheme="minorHAnsi" w:hAnsiTheme="minorHAnsi" w:cstheme="minorHAnsi"/>
          <w:sz w:val="18"/>
          <w:szCs w:val="18"/>
        </w:rPr>
        <w:t>določil Upravni odbor Univerze v Mariboru in bo objavljena ob objavi razpisa v podiplomske študijske programe.</w:t>
      </w:r>
    </w:p>
    <w:p w14:paraId="2CB1A0F9" w14:textId="77777777" w:rsidR="00CB23AE" w:rsidRDefault="00CB23AE" w:rsidP="00CB23AE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</w:p>
    <w:p w14:paraId="357931DF" w14:textId="77777777" w:rsidR="00B005B3" w:rsidRPr="00B51F03" w:rsidRDefault="00B005B3" w:rsidP="00E91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sz w:val="18"/>
          <w:szCs w:val="18"/>
        </w:rPr>
      </w:pPr>
      <w:r w:rsidRPr="00430B86">
        <w:rPr>
          <w:rFonts w:asciiTheme="minorHAnsi" w:hAnsiTheme="minorHAnsi"/>
          <w:b/>
          <w:sz w:val="18"/>
          <w:szCs w:val="18"/>
        </w:rPr>
        <w:t>Vpisna mesta:</w:t>
      </w:r>
      <w:r>
        <w:rPr>
          <w:rFonts w:asciiTheme="minorHAnsi" w:hAnsiTheme="minorHAnsi"/>
          <w:sz w:val="18"/>
          <w:szCs w:val="18"/>
        </w:rPr>
        <w:t xml:space="preserve"> število vpisnih mest je opredeljeno v skupni razpredelnici, ki je sestavni del razpisnega besedila.</w:t>
      </w:r>
    </w:p>
    <w:p w14:paraId="5AF32630" w14:textId="77777777" w:rsidR="007D1676" w:rsidRDefault="007D1676" w:rsidP="000E34B8">
      <w:pPr>
        <w:spacing w:before="0"/>
        <w:jc w:val="both"/>
        <w:rPr>
          <w:rFonts w:asciiTheme="minorHAnsi" w:hAnsiTheme="minorHAnsi"/>
          <w:sz w:val="18"/>
          <w:szCs w:val="18"/>
        </w:rPr>
      </w:pPr>
    </w:p>
    <w:p w14:paraId="3DE90026" w14:textId="77777777" w:rsidR="00367FF7" w:rsidRPr="0068749F" w:rsidRDefault="00367FF7" w:rsidP="00687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b/>
          <w:sz w:val="18"/>
          <w:szCs w:val="18"/>
        </w:rPr>
      </w:pPr>
      <w:r w:rsidRPr="0068749F">
        <w:rPr>
          <w:rFonts w:asciiTheme="minorHAnsi" w:hAnsiTheme="minorHAnsi"/>
          <w:b/>
          <w:sz w:val="18"/>
          <w:szCs w:val="18"/>
        </w:rPr>
        <w:t xml:space="preserve">Postopek za prijavo na razpis in izvedba vpisa: </w:t>
      </w:r>
    </w:p>
    <w:p w14:paraId="48AE80F0" w14:textId="77777777" w:rsidR="0068749F" w:rsidRDefault="0068749F" w:rsidP="000E34B8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</w:p>
    <w:p w14:paraId="42168EF2" w14:textId="309113BA" w:rsidR="003021D9" w:rsidRPr="0068749F" w:rsidRDefault="003021D9" w:rsidP="000E34B8">
      <w:pPr>
        <w:spacing w:before="0"/>
        <w:jc w:val="both"/>
        <w:rPr>
          <w:rFonts w:asciiTheme="minorHAnsi" w:hAnsiTheme="minorHAnsi" w:cstheme="minorHAnsi"/>
          <w:sz w:val="18"/>
          <w:szCs w:val="18"/>
        </w:rPr>
      </w:pPr>
      <w:r w:rsidRPr="0068749F">
        <w:rPr>
          <w:rFonts w:asciiTheme="minorHAnsi" w:hAnsiTheme="minorHAnsi" w:cstheme="minorHAnsi"/>
          <w:sz w:val="18"/>
          <w:szCs w:val="18"/>
        </w:rPr>
        <w:t xml:space="preserve">Kandidati morajo prijavo za vpis in vsa k prijavi zahtevana dokazila </w:t>
      </w:r>
      <w:r w:rsidR="0019100F" w:rsidRPr="0068749F">
        <w:rPr>
          <w:rFonts w:asciiTheme="minorHAnsi" w:hAnsiTheme="minorHAnsi" w:cstheme="minorHAnsi"/>
          <w:sz w:val="18"/>
          <w:szCs w:val="18"/>
        </w:rPr>
        <w:t>oddati</w:t>
      </w:r>
      <w:r w:rsidRPr="0068749F">
        <w:rPr>
          <w:rFonts w:asciiTheme="minorHAnsi" w:hAnsiTheme="minorHAnsi" w:cstheme="minorHAnsi"/>
          <w:sz w:val="18"/>
          <w:szCs w:val="18"/>
        </w:rPr>
        <w:t xml:space="preserve"> </w:t>
      </w:r>
      <w:r w:rsidR="0019100F" w:rsidRPr="0068749F">
        <w:rPr>
          <w:rFonts w:asciiTheme="minorHAnsi" w:hAnsiTheme="minorHAnsi" w:cstheme="minorHAnsi"/>
          <w:sz w:val="18"/>
          <w:szCs w:val="18"/>
        </w:rPr>
        <w:t xml:space="preserve">preko elektronske vloge na spletnem portalu eVŠ v </w:t>
      </w:r>
      <w:r w:rsidRPr="0068749F">
        <w:rPr>
          <w:rFonts w:asciiTheme="minorHAnsi" w:hAnsiTheme="minorHAnsi" w:cstheme="minorHAnsi"/>
          <w:sz w:val="18"/>
          <w:szCs w:val="18"/>
        </w:rPr>
        <w:t xml:space="preserve">prijavnih rokih, določenih v splošnih določilih </w:t>
      </w:r>
      <w:r w:rsidR="0019100F" w:rsidRPr="0068749F">
        <w:rPr>
          <w:rFonts w:asciiTheme="minorHAnsi" w:hAnsiTheme="minorHAnsi" w:cstheme="minorHAnsi"/>
          <w:sz w:val="18"/>
          <w:szCs w:val="18"/>
        </w:rPr>
        <w:t xml:space="preserve">podiplomskega </w:t>
      </w:r>
      <w:r w:rsidRPr="0068749F">
        <w:rPr>
          <w:rFonts w:asciiTheme="minorHAnsi" w:hAnsiTheme="minorHAnsi" w:cstheme="minorHAnsi"/>
          <w:sz w:val="18"/>
          <w:szCs w:val="18"/>
        </w:rPr>
        <w:t>razpisa za vpis. Kandidat mora imeti pred vpisom praviloma izbranega delovnega mentorja PF UM, definirano ožje področje, v okviru katerega namerava raziskovati, in izdelan okvirni program doktorskega študija.</w:t>
      </w:r>
      <w:r w:rsidR="00FA4D39" w:rsidRPr="0068749F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3021D9" w:rsidRPr="0068749F" w:rsidSect="00CD3105">
      <w:headerReference w:type="first" r:id="rId10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8B39A" w14:textId="77777777" w:rsidR="003B55C5" w:rsidRDefault="003B55C5" w:rsidP="007D1676">
      <w:pPr>
        <w:spacing w:before="0"/>
      </w:pPr>
      <w:r>
        <w:separator/>
      </w:r>
    </w:p>
  </w:endnote>
  <w:endnote w:type="continuationSeparator" w:id="0">
    <w:p w14:paraId="4A01BBF3" w14:textId="77777777" w:rsidR="003B55C5" w:rsidRDefault="003B55C5" w:rsidP="007D167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0082D" w14:textId="77777777" w:rsidR="003B55C5" w:rsidRDefault="003B55C5" w:rsidP="007D1676">
      <w:pPr>
        <w:spacing w:before="0"/>
      </w:pPr>
      <w:r>
        <w:separator/>
      </w:r>
    </w:p>
  </w:footnote>
  <w:footnote w:type="continuationSeparator" w:id="0">
    <w:p w14:paraId="5C0EF304" w14:textId="77777777" w:rsidR="003B55C5" w:rsidRDefault="003B55C5" w:rsidP="007D167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66FB" w14:textId="77777777" w:rsidR="000E34B8" w:rsidRDefault="000E34B8" w:rsidP="000E34B8">
    <w:pPr>
      <w:pStyle w:val="Glava"/>
      <w:jc w:val="center"/>
    </w:pPr>
    <w:r>
      <w:rPr>
        <w:noProof/>
        <w:lang w:val="en-GB" w:eastAsia="en-GB" w:bidi="ar-SA"/>
      </w:rPr>
      <w:drawing>
        <wp:inline distT="0" distB="0" distL="0" distR="0" wp14:anchorId="5B558F42" wp14:editId="7C65C651">
          <wp:extent cx="1741170" cy="819150"/>
          <wp:effectExtent l="0" t="0" r="0" b="0"/>
          <wp:docPr id="2" name="Slika 2" descr="logo-um-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m-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58553" w14:textId="77777777" w:rsidR="000E34B8" w:rsidRPr="00B02A70" w:rsidRDefault="000E34B8" w:rsidP="000E34B8">
    <w:pPr>
      <w:pStyle w:val="Glava"/>
      <w:jc w:val="center"/>
      <w:rPr>
        <w:sz w:val="12"/>
      </w:rPr>
    </w:pPr>
  </w:p>
  <w:p w14:paraId="10588856" w14:textId="77777777" w:rsidR="000E34B8" w:rsidRPr="000E34B8" w:rsidRDefault="000E34B8" w:rsidP="000E34B8">
    <w:pPr>
      <w:pStyle w:val="Glava"/>
      <w:tabs>
        <w:tab w:val="clear" w:pos="9072"/>
      </w:tabs>
      <w:jc w:val="center"/>
      <w:rPr>
        <w:rFonts w:asciiTheme="minorHAnsi" w:hAnsiTheme="minorHAnsi"/>
      </w:rPr>
    </w:pPr>
    <w:r w:rsidRPr="000E34B8">
      <w:rPr>
        <w:rFonts w:asciiTheme="minorHAnsi" w:hAnsiTheme="minorHAnsi"/>
        <w:color w:val="006A8E"/>
        <w:sz w:val="18"/>
      </w:rPr>
      <w:t>Mladinska ulica 9</w:t>
    </w:r>
    <w:r w:rsidRPr="000E34B8">
      <w:rPr>
        <w:rFonts w:asciiTheme="minorHAnsi" w:hAnsiTheme="minorHAnsi"/>
        <w:color w:val="006A8E"/>
        <w:sz w:val="18"/>
      </w:rPr>
      <w:br/>
      <w:t>2000 Maribor, Slovenija</w:t>
    </w:r>
  </w:p>
  <w:p w14:paraId="2F731426" w14:textId="77777777" w:rsidR="000E34B8" w:rsidRDefault="000E34B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DDD"/>
    <w:multiLevelType w:val="hybridMultilevel"/>
    <w:tmpl w:val="76FC1E4A"/>
    <w:lvl w:ilvl="0" w:tplc="37FE9E98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A2A2C0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15B9"/>
    <w:multiLevelType w:val="hybridMultilevel"/>
    <w:tmpl w:val="FE442D62"/>
    <w:lvl w:ilvl="0" w:tplc="7C16D962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44116"/>
    <w:multiLevelType w:val="hybridMultilevel"/>
    <w:tmpl w:val="D3B08934"/>
    <w:lvl w:ilvl="0" w:tplc="37FE9E98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A2C08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D2A5C"/>
    <w:multiLevelType w:val="hybridMultilevel"/>
    <w:tmpl w:val="83909568"/>
    <w:lvl w:ilvl="0" w:tplc="37FE9E98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E9E98">
      <w:start w:val="1"/>
      <w:numFmt w:val="bullet"/>
      <w:lvlText w:val="−"/>
      <w:lvlJc w:val="left"/>
      <w:pPr>
        <w:ind w:left="1495" w:hanging="360"/>
      </w:pPr>
      <w:rPr>
        <w:rFonts w:ascii="Century Gothic" w:hAnsi="Century Gothic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06519"/>
    <w:multiLevelType w:val="hybridMultilevel"/>
    <w:tmpl w:val="934C34CC"/>
    <w:lvl w:ilvl="0" w:tplc="37FE9E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56A1D"/>
    <w:multiLevelType w:val="hybridMultilevel"/>
    <w:tmpl w:val="665C6CB8"/>
    <w:lvl w:ilvl="0" w:tplc="37FE9E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84D25"/>
    <w:multiLevelType w:val="hybridMultilevel"/>
    <w:tmpl w:val="7766F4D6"/>
    <w:lvl w:ilvl="0" w:tplc="563EDD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56AB7"/>
    <w:multiLevelType w:val="hybridMultilevel"/>
    <w:tmpl w:val="124415E8"/>
    <w:lvl w:ilvl="0" w:tplc="16A4FAC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A199B"/>
    <w:multiLevelType w:val="hybridMultilevel"/>
    <w:tmpl w:val="5888DB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370C1"/>
    <w:multiLevelType w:val="hybridMultilevel"/>
    <w:tmpl w:val="E926EC60"/>
    <w:lvl w:ilvl="0" w:tplc="37FE9E98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A2A2C0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4C26"/>
    <w:multiLevelType w:val="hybridMultilevel"/>
    <w:tmpl w:val="13EA5ACC"/>
    <w:lvl w:ilvl="0" w:tplc="37FE9E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75740"/>
    <w:multiLevelType w:val="hybridMultilevel"/>
    <w:tmpl w:val="F19C8030"/>
    <w:lvl w:ilvl="0" w:tplc="563EDD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C63C5"/>
    <w:multiLevelType w:val="hybridMultilevel"/>
    <w:tmpl w:val="64E8AFFA"/>
    <w:lvl w:ilvl="0" w:tplc="37FE9E98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A2C08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B2E14"/>
    <w:multiLevelType w:val="hybridMultilevel"/>
    <w:tmpl w:val="DCD2E9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61BAD"/>
    <w:multiLevelType w:val="hybridMultilevel"/>
    <w:tmpl w:val="DA4E76DA"/>
    <w:lvl w:ilvl="0" w:tplc="563EDD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7733A"/>
    <w:multiLevelType w:val="hybridMultilevel"/>
    <w:tmpl w:val="AA1C9B36"/>
    <w:lvl w:ilvl="0" w:tplc="0FD492D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3AF4E2D"/>
    <w:multiLevelType w:val="hybridMultilevel"/>
    <w:tmpl w:val="3CDC4C58"/>
    <w:lvl w:ilvl="0" w:tplc="37FE9E98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A2A2C0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3213D"/>
    <w:multiLevelType w:val="hybridMultilevel"/>
    <w:tmpl w:val="A06AA878"/>
    <w:lvl w:ilvl="0" w:tplc="B8F29C00">
      <w:start w:val="23"/>
      <w:numFmt w:val="bullet"/>
      <w:lvlText w:val="−"/>
      <w:lvlJc w:val="left"/>
      <w:pPr>
        <w:ind w:left="1146" w:hanging="360"/>
      </w:pPr>
      <w:rPr>
        <w:rFonts w:ascii="Trebuchet MS" w:eastAsia="Calibr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7B51DAA"/>
    <w:multiLevelType w:val="hybridMultilevel"/>
    <w:tmpl w:val="5C98A7D8"/>
    <w:lvl w:ilvl="0" w:tplc="37FE9E98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E0DD9"/>
    <w:multiLevelType w:val="hybridMultilevel"/>
    <w:tmpl w:val="213C62DE"/>
    <w:lvl w:ilvl="0" w:tplc="BBEC04A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610A3"/>
    <w:multiLevelType w:val="hybridMultilevel"/>
    <w:tmpl w:val="A692DC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03282">
    <w:abstractNumId w:val="20"/>
  </w:num>
  <w:num w:numId="2" w16cid:durableId="676880649">
    <w:abstractNumId w:val="13"/>
  </w:num>
  <w:num w:numId="3" w16cid:durableId="478886711">
    <w:abstractNumId w:val="18"/>
  </w:num>
  <w:num w:numId="4" w16cid:durableId="1752040792">
    <w:abstractNumId w:val="10"/>
  </w:num>
  <w:num w:numId="5" w16cid:durableId="1837648673">
    <w:abstractNumId w:val="16"/>
  </w:num>
  <w:num w:numId="6" w16cid:durableId="55587215">
    <w:abstractNumId w:val="12"/>
  </w:num>
  <w:num w:numId="7" w16cid:durableId="814027951">
    <w:abstractNumId w:val="0"/>
  </w:num>
  <w:num w:numId="8" w16cid:durableId="2118521139">
    <w:abstractNumId w:val="2"/>
  </w:num>
  <w:num w:numId="9" w16cid:durableId="1676761906">
    <w:abstractNumId w:val="4"/>
  </w:num>
  <w:num w:numId="10" w16cid:durableId="2002846849">
    <w:abstractNumId w:val="3"/>
  </w:num>
  <w:num w:numId="11" w16cid:durableId="1003899030">
    <w:abstractNumId w:val="5"/>
  </w:num>
  <w:num w:numId="12" w16cid:durableId="1858040659">
    <w:abstractNumId w:val="17"/>
  </w:num>
  <w:num w:numId="13" w16cid:durableId="961763171">
    <w:abstractNumId w:val="7"/>
  </w:num>
  <w:num w:numId="14" w16cid:durableId="2029941785">
    <w:abstractNumId w:val="1"/>
  </w:num>
  <w:num w:numId="15" w16cid:durableId="2087653295">
    <w:abstractNumId w:val="8"/>
  </w:num>
  <w:num w:numId="16" w16cid:durableId="364865156">
    <w:abstractNumId w:val="9"/>
  </w:num>
  <w:num w:numId="17" w16cid:durableId="528493300">
    <w:abstractNumId w:val="19"/>
  </w:num>
  <w:num w:numId="18" w16cid:durableId="1208253061">
    <w:abstractNumId w:val="15"/>
  </w:num>
  <w:num w:numId="19" w16cid:durableId="84226431">
    <w:abstractNumId w:val="6"/>
  </w:num>
  <w:num w:numId="20" w16cid:durableId="509948381">
    <w:abstractNumId w:val="14"/>
  </w:num>
  <w:num w:numId="21" w16cid:durableId="555514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trackRevisions/>
  <w:documentProtection w:edit="trackedChanges" w:formatting="1" w:enforcement="1" w:cryptProviderType="rsaAES" w:cryptAlgorithmClass="hash" w:cryptAlgorithmType="typeAny" w:cryptAlgorithmSid="14" w:cryptSpinCount="100000" w:hash="jvmsWvGjGt18QCUFbS7dCygD1/GcWiR6QwnzuHMr4gDWOa1KL04Di31PvHob4Og3FMhplFJfOWz3qY/nHMDntg==" w:salt="0Lg5qEkcR6uzCuX8BgTa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rUwNzA1MDcwtDBX0lEKTi0uzszPAykwqgUAGsCBFCwAAAA="/>
  </w:docVars>
  <w:rsids>
    <w:rsidRoot w:val="007D1676"/>
    <w:rsid w:val="000023AE"/>
    <w:rsid w:val="00021056"/>
    <w:rsid w:val="00030837"/>
    <w:rsid w:val="000314B7"/>
    <w:rsid w:val="000433CF"/>
    <w:rsid w:val="00051560"/>
    <w:rsid w:val="00057B77"/>
    <w:rsid w:val="00060074"/>
    <w:rsid w:val="0007118F"/>
    <w:rsid w:val="000774E5"/>
    <w:rsid w:val="00080403"/>
    <w:rsid w:val="000810B5"/>
    <w:rsid w:val="000A2003"/>
    <w:rsid w:val="000C04FF"/>
    <w:rsid w:val="000D482F"/>
    <w:rsid w:val="000E34B8"/>
    <w:rsid w:val="000F508F"/>
    <w:rsid w:val="000F669D"/>
    <w:rsid w:val="00100F6A"/>
    <w:rsid w:val="00121C3B"/>
    <w:rsid w:val="0013596C"/>
    <w:rsid w:val="00146CD4"/>
    <w:rsid w:val="00155153"/>
    <w:rsid w:val="00160CBC"/>
    <w:rsid w:val="00160FF4"/>
    <w:rsid w:val="00165897"/>
    <w:rsid w:val="0018380A"/>
    <w:rsid w:val="0019100F"/>
    <w:rsid w:val="001A29D6"/>
    <w:rsid w:val="001B6892"/>
    <w:rsid w:val="001D15F9"/>
    <w:rsid w:val="001D26B2"/>
    <w:rsid w:val="001D67B8"/>
    <w:rsid w:val="001D6871"/>
    <w:rsid w:val="001F5606"/>
    <w:rsid w:val="00200D27"/>
    <w:rsid w:val="002071C2"/>
    <w:rsid w:val="002146DD"/>
    <w:rsid w:val="00222CBD"/>
    <w:rsid w:val="00223BAA"/>
    <w:rsid w:val="00231F0F"/>
    <w:rsid w:val="00232791"/>
    <w:rsid w:val="00236346"/>
    <w:rsid w:val="002402EB"/>
    <w:rsid w:val="00252655"/>
    <w:rsid w:val="00252CCA"/>
    <w:rsid w:val="00265C69"/>
    <w:rsid w:val="0027277C"/>
    <w:rsid w:val="00284906"/>
    <w:rsid w:val="00295969"/>
    <w:rsid w:val="00295A15"/>
    <w:rsid w:val="002E18A9"/>
    <w:rsid w:val="002E300E"/>
    <w:rsid w:val="002E659A"/>
    <w:rsid w:val="003021D9"/>
    <w:rsid w:val="0031022F"/>
    <w:rsid w:val="00312A0D"/>
    <w:rsid w:val="00322CDE"/>
    <w:rsid w:val="00341DED"/>
    <w:rsid w:val="00342B46"/>
    <w:rsid w:val="003554E1"/>
    <w:rsid w:val="00367FF7"/>
    <w:rsid w:val="00374102"/>
    <w:rsid w:val="003770C1"/>
    <w:rsid w:val="00392780"/>
    <w:rsid w:val="00394793"/>
    <w:rsid w:val="00394BE7"/>
    <w:rsid w:val="003A4A4E"/>
    <w:rsid w:val="003B18CD"/>
    <w:rsid w:val="003B49FB"/>
    <w:rsid w:val="003B55C5"/>
    <w:rsid w:val="003B7883"/>
    <w:rsid w:val="003D346D"/>
    <w:rsid w:val="003D4B76"/>
    <w:rsid w:val="003E111E"/>
    <w:rsid w:val="003F5FE4"/>
    <w:rsid w:val="00401D9A"/>
    <w:rsid w:val="004022F6"/>
    <w:rsid w:val="00407C41"/>
    <w:rsid w:val="00414B6C"/>
    <w:rsid w:val="004166EF"/>
    <w:rsid w:val="004325BC"/>
    <w:rsid w:val="00433F1A"/>
    <w:rsid w:val="00436CE3"/>
    <w:rsid w:val="00436E9C"/>
    <w:rsid w:val="0044324F"/>
    <w:rsid w:val="00443CE3"/>
    <w:rsid w:val="00444298"/>
    <w:rsid w:val="00444BF1"/>
    <w:rsid w:val="004518F4"/>
    <w:rsid w:val="00460C09"/>
    <w:rsid w:val="00465477"/>
    <w:rsid w:val="004741AE"/>
    <w:rsid w:val="004B3813"/>
    <w:rsid w:val="004C1A45"/>
    <w:rsid w:val="004C1FD2"/>
    <w:rsid w:val="004C7303"/>
    <w:rsid w:val="004D0C7D"/>
    <w:rsid w:val="004D2B06"/>
    <w:rsid w:val="004E0400"/>
    <w:rsid w:val="004E0B9A"/>
    <w:rsid w:val="004F3A07"/>
    <w:rsid w:val="004F7914"/>
    <w:rsid w:val="00504423"/>
    <w:rsid w:val="00512F5C"/>
    <w:rsid w:val="005242F6"/>
    <w:rsid w:val="00537FD7"/>
    <w:rsid w:val="005708B1"/>
    <w:rsid w:val="005724F4"/>
    <w:rsid w:val="00572DEA"/>
    <w:rsid w:val="0057495C"/>
    <w:rsid w:val="0057747E"/>
    <w:rsid w:val="0058656D"/>
    <w:rsid w:val="00587157"/>
    <w:rsid w:val="005904FA"/>
    <w:rsid w:val="005A1D26"/>
    <w:rsid w:val="005A6BC7"/>
    <w:rsid w:val="005B114C"/>
    <w:rsid w:val="005B1C98"/>
    <w:rsid w:val="005B38EB"/>
    <w:rsid w:val="005B632D"/>
    <w:rsid w:val="005D2AF4"/>
    <w:rsid w:val="005D436F"/>
    <w:rsid w:val="005D6757"/>
    <w:rsid w:val="005E325A"/>
    <w:rsid w:val="005E567C"/>
    <w:rsid w:val="005F5D27"/>
    <w:rsid w:val="00610F94"/>
    <w:rsid w:val="006112C4"/>
    <w:rsid w:val="00614474"/>
    <w:rsid w:val="006233C9"/>
    <w:rsid w:val="00626A7C"/>
    <w:rsid w:val="00645323"/>
    <w:rsid w:val="00651A14"/>
    <w:rsid w:val="00666E95"/>
    <w:rsid w:val="00682DEA"/>
    <w:rsid w:val="0068749F"/>
    <w:rsid w:val="006A3773"/>
    <w:rsid w:val="006A5CD1"/>
    <w:rsid w:val="006A7C3B"/>
    <w:rsid w:val="006C0357"/>
    <w:rsid w:val="006C6675"/>
    <w:rsid w:val="006D32F7"/>
    <w:rsid w:val="006E2B11"/>
    <w:rsid w:val="006F7554"/>
    <w:rsid w:val="0071067C"/>
    <w:rsid w:val="00717BEF"/>
    <w:rsid w:val="007245B4"/>
    <w:rsid w:val="00744EF1"/>
    <w:rsid w:val="00747DF0"/>
    <w:rsid w:val="00760BCF"/>
    <w:rsid w:val="00773EA6"/>
    <w:rsid w:val="00782B83"/>
    <w:rsid w:val="00782F1A"/>
    <w:rsid w:val="00783977"/>
    <w:rsid w:val="00787747"/>
    <w:rsid w:val="00795AFF"/>
    <w:rsid w:val="007A100C"/>
    <w:rsid w:val="007B5BE9"/>
    <w:rsid w:val="007B7D2A"/>
    <w:rsid w:val="007C034C"/>
    <w:rsid w:val="007C1FF6"/>
    <w:rsid w:val="007C6792"/>
    <w:rsid w:val="007C7A4B"/>
    <w:rsid w:val="007D1676"/>
    <w:rsid w:val="007D6383"/>
    <w:rsid w:val="007F294C"/>
    <w:rsid w:val="007F4DDA"/>
    <w:rsid w:val="008000B1"/>
    <w:rsid w:val="00800FBD"/>
    <w:rsid w:val="00806E64"/>
    <w:rsid w:val="0080798D"/>
    <w:rsid w:val="008172E7"/>
    <w:rsid w:val="00820575"/>
    <w:rsid w:val="00822D04"/>
    <w:rsid w:val="0082407A"/>
    <w:rsid w:val="00825BE6"/>
    <w:rsid w:val="00834370"/>
    <w:rsid w:val="00842D9B"/>
    <w:rsid w:val="008510F9"/>
    <w:rsid w:val="00860C91"/>
    <w:rsid w:val="00864287"/>
    <w:rsid w:val="0087088F"/>
    <w:rsid w:val="008816DC"/>
    <w:rsid w:val="008C1F24"/>
    <w:rsid w:val="008C7506"/>
    <w:rsid w:val="008D0697"/>
    <w:rsid w:val="008D2AE6"/>
    <w:rsid w:val="008D3E5A"/>
    <w:rsid w:val="008E6A9D"/>
    <w:rsid w:val="008F25FC"/>
    <w:rsid w:val="00901ACC"/>
    <w:rsid w:val="00906437"/>
    <w:rsid w:val="00912A1A"/>
    <w:rsid w:val="009231FC"/>
    <w:rsid w:val="00930C3C"/>
    <w:rsid w:val="0093148E"/>
    <w:rsid w:val="00931B93"/>
    <w:rsid w:val="00932252"/>
    <w:rsid w:val="009650B8"/>
    <w:rsid w:val="00965B5B"/>
    <w:rsid w:val="009676B0"/>
    <w:rsid w:val="009805AF"/>
    <w:rsid w:val="00982E6A"/>
    <w:rsid w:val="00983407"/>
    <w:rsid w:val="00995B41"/>
    <w:rsid w:val="009B4487"/>
    <w:rsid w:val="009B4B21"/>
    <w:rsid w:val="009C0ADF"/>
    <w:rsid w:val="009C588C"/>
    <w:rsid w:val="009D5966"/>
    <w:rsid w:val="009D78E4"/>
    <w:rsid w:val="009E66AC"/>
    <w:rsid w:val="009F1D2D"/>
    <w:rsid w:val="009F4CBD"/>
    <w:rsid w:val="009F6041"/>
    <w:rsid w:val="00A1324C"/>
    <w:rsid w:val="00A265A6"/>
    <w:rsid w:val="00A31962"/>
    <w:rsid w:val="00A32EFF"/>
    <w:rsid w:val="00A3690E"/>
    <w:rsid w:val="00A375CB"/>
    <w:rsid w:val="00A40F3B"/>
    <w:rsid w:val="00A465B8"/>
    <w:rsid w:val="00A467E5"/>
    <w:rsid w:val="00A51E89"/>
    <w:rsid w:val="00A66984"/>
    <w:rsid w:val="00A857C3"/>
    <w:rsid w:val="00A91476"/>
    <w:rsid w:val="00A916B7"/>
    <w:rsid w:val="00AA0C29"/>
    <w:rsid w:val="00AB2A9E"/>
    <w:rsid w:val="00AB37DE"/>
    <w:rsid w:val="00AC2CD0"/>
    <w:rsid w:val="00AC36D0"/>
    <w:rsid w:val="00AC77FD"/>
    <w:rsid w:val="00AD0283"/>
    <w:rsid w:val="00AE5144"/>
    <w:rsid w:val="00AE69EB"/>
    <w:rsid w:val="00AF091F"/>
    <w:rsid w:val="00AF1740"/>
    <w:rsid w:val="00AF5AE6"/>
    <w:rsid w:val="00B005B3"/>
    <w:rsid w:val="00B03899"/>
    <w:rsid w:val="00B03F9B"/>
    <w:rsid w:val="00B145D4"/>
    <w:rsid w:val="00B307B8"/>
    <w:rsid w:val="00B3263D"/>
    <w:rsid w:val="00B35773"/>
    <w:rsid w:val="00B35B6E"/>
    <w:rsid w:val="00B406C4"/>
    <w:rsid w:val="00B50255"/>
    <w:rsid w:val="00B66C44"/>
    <w:rsid w:val="00B6783C"/>
    <w:rsid w:val="00B70BAC"/>
    <w:rsid w:val="00B7436E"/>
    <w:rsid w:val="00B93693"/>
    <w:rsid w:val="00BB1EAD"/>
    <w:rsid w:val="00BB70F3"/>
    <w:rsid w:val="00C05253"/>
    <w:rsid w:val="00C061FD"/>
    <w:rsid w:val="00C15A80"/>
    <w:rsid w:val="00C241E2"/>
    <w:rsid w:val="00C2636A"/>
    <w:rsid w:val="00C5016B"/>
    <w:rsid w:val="00C5755B"/>
    <w:rsid w:val="00C66415"/>
    <w:rsid w:val="00C70547"/>
    <w:rsid w:val="00C775BA"/>
    <w:rsid w:val="00C81131"/>
    <w:rsid w:val="00C9260D"/>
    <w:rsid w:val="00C960AB"/>
    <w:rsid w:val="00CA0FDE"/>
    <w:rsid w:val="00CB23AE"/>
    <w:rsid w:val="00CB252C"/>
    <w:rsid w:val="00CC07AA"/>
    <w:rsid w:val="00CC3C4D"/>
    <w:rsid w:val="00CD0E09"/>
    <w:rsid w:val="00CD3105"/>
    <w:rsid w:val="00CE62A3"/>
    <w:rsid w:val="00CF3139"/>
    <w:rsid w:val="00CF5CEA"/>
    <w:rsid w:val="00D0274F"/>
    <w:rsid w:val="00D07382"/>
    <w:rsid w:val="00D1712F"/>
    <w:rsid w:val="00D2267E"/>
    <w:rsid w:val="00D24737"/>
    <w:rsid w:val="00D37B5B"/>
    <w:rsid w:val="00D402BB"/>
    <w:rsid w:val="00D476ED"/>
    <w:rsid w:val="00D51092"/>
    <w:rsid w:val="00D517BE"/>
    <w:rsid w:val="00D55013"/>
    <w:rsid w:val="00D70B51"/>
    <w:rsid w:val="00D72DBE"/>
    <w:rsid w:val="00D7484F"/>
    <w:rsid w:val="00D75829"/>
    <w:rsid w:val="00D75D17"/>
    <w:rsid w:val="00D76FB3"/>
    <w:rsid w:val="00D8543E"/>
    <w:rsid w:val="00D92788"/>
    <w:rsid w:val="00D94B88"/>
    <w:rsid w:val="00D953F3"/>
    <w:rsid w:val="00DB1748"/>
    <w:rsid w:val="00DC3575"/>
    <w:rsid w:val="00DD00C6"/>
    <w:rsid w:val="00DF18EA"/>
    <w:rsid w:val="00E00887"/>
    <w:rsid w:val="00E02A39"/>
    <w:rsid w:val="00E058B9"/>
    <w:rsid w:val="00E335AD"/>
    <w:rsid w:val="00E443BC"/>
    <w:rsid w:val="00E519BD"/>
    <w:rsid w:val="00E5317B"/>
    <w:rsid w:val="00E63377"/>
    <w:rsid w:val="00E65974"/>
    <w:rsid w:val="00E879D1"/>
    <w:rsid w:val="00E9150E"/>
    <w:rsid w:val="00E92E47"/>
    <w:rsid w:val="00E96010"/>
    <w:rsid w:val="00EA3D57"/>
    <w:rsid w:val="00EA5827"/>
    <w:rsid w:val="00EA7A9B"/>
    <w:rsid w:val="00EB2AB2"/>
    <w:rsid w:val="00EB635E"/>
    <w:rsid w:val="00EC2FA1"/>
    <w:rsid w:val="00EC5806"/>
    <w:rsid w:val="00ED7AEB"/>
    <w:rsid w:val="00EE717D"/>
    <w:rsid w:val="00F01D80"/>
    <w:rsid w:val="00F0228F"/>
    <w:rsid w:val="00F13C4E"/>
    <w:rsid w:val="00F32D1E"/>
    <w:rsid w:val="00F33531"/>
    <w:rsid w:val="00F34D71"/>
    <w:rsid w:val="00F35596"/>
    <w:rsid w:val="00F36943"/>
    <w:rsid w:val="00F5035A"/>
    <w:rsid w:val="00F65FA6"/>
    <w:rsid w:val="00F7608D"/>
    <w:rsid w:val="00F85580"/>
    <w:rsid w:val="00FA1924"/>
    <w:rsid w:val="00FA2107"/>
    <w:rsid w:val="00FA2EC0"/>
    <w:rsid w:val="00FA4D39"/>
    <w:rsid w:val="00FB1014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64AB"/>
  <w15:docId w15:val="{BF54BE2D-8670-4A98-929A-B0F12E96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3C4E"/>
    <w:pPr>
      <w:spacing w:before="200"/>
    </w:pPr>
    <w:rPr>
      <w:rFonts w:ascii="Garamond" w:eastAsia="Times New Roman" w:hAnsi="Garamond"/>
      <w:sz w:val="24"/>
      <w:lang w:eastAsia="en-US" w:bidi="en-US"/>
    </w:rPr>
  </w:style>
  <w:style w:type="paragraph" w:styleId="Naslov3">
    <w:name w:val="heading 3"/>
    <w:basedOn w:val="Navaden"/>
    <w:next w:val="Navaden"/>
    <w:link w:val="Naslov3Znak"/>
    <w:uiPriority w:val="99"/>
    <w:semiHidden/>
    <w:unhideWhenUsed/>
    <w:qFormat/>
    <w:rsid w:val="00B35B6E"/>
    <w:pPr>
      <w:keepNext/>
      <w:tabs>
        <w:tab w:val="right" w:pos="8641"/>
      </w:tabs>
      <w:suppressAutoHyphens/>
      <w:spacing w:before="100" w:after="80"/>
      <w:jc w:val="both"/>
      <w:outlineLvl w:val="2"/>
    </w:pPr>
    <w:rPr>
      <w:rFonts w:ascii="Times New Roman" w:hAnsi="Times New Roman"/>
      <w:b/>
      <w:spacing w:val="-5"/>
      <w:sz w:val="18"/>
      <w:lang w:eastAsia="ar-SA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logna2text">
    <w:name w:val="bologna2 text"/>
    <w:basedOn w:val="Telobesedila"/>
    <w:link w:val="bologna2textChar"/>
    <w:rsid w:val="007D1676"/>
    <w:pPr>
      <w:spacing w:before="0" w:after="0" w:line="300" w:lineRule="auto"/>
      <w:jc w:val="both"/>
    </w:pPr>
    <w:rPr>
      <w:rFonts w:ascii="Tahoma" w:hAnsi="Tahoma" w:cs="Tahoma"/>
      <w:bCs/>
      <w:snapToGrid w:val="0"/>
      <w:sz w:val="20"/>
      <w:lang w:bidi="ar-SA"/>
    </w:rPr>
  </w:style>
  <w:style w:type="character" w:customStyle="1" w:styleId="bologna2textChar">
    <w:name w:val="bologna2 text Char"/>
    <w:link w:val="bologna2text"/>
    <w:rsid w:val="007D1676"/>
    <w:rPr>
      <w:rFonts w:ascii="Tahoma" w:eastAsia="Times New Roman" w:hAnsi="Tahoma" w:cs="Tahoma"/>
      <w:bCs/>
      <w:snapToGrid w:val="0"/>
      <w:sz w:val="20"/>
      <w:szCs w:val="20"/>
      <w:lang w:bidi="en-US"/>
    </w:rPr>
  </w:style>
  <w:style w:type="paragraph" w:styleId="Sprotnaopomba-besedilo">
    <w:name w:val="footnote text"/>
    <w:basedOn w:val="Navaden"/>
    <w:link w:val="Sprotnaopomba-besediloZnak"/>
    <w:semiHidden/>
    <w:rsid w:val="007D1676"/>
    <w:pPr>
      <w:spacing w:before="0"/>
    </w:pPr>
    <w:rPr>
      <w:rFonts w:ascii="Tahoma" w:hAnsi="Tahoma"/>
      <w:sz w:val="18"/>
      <w:lang w:eastAsia="sl-SI" w:bidi="ar-SA"/>
    </w:rPr>
  </w:style>
  <w:style w:type="character" w:customStyle="1" w:styleId="Sprotnaopomba-besediloZnak">
    <w:name w:val="Sprotna opomba - besedilo Znak"/>
    <w:link w:val="Sprotnaopomba-besedilo"/>
    <w:semiHidden/>
    <w:rsid w:val="007D1676"/>
    <w:rPr>
      <w:rFonts w:ascii="Tahoma" w:eastAsia="Times New Roman" w:hAnsi="Tahoma" w:cs="Times New Roman"/>
      <w:sz w:val="18"/>
      <w:szCs w:val="20"/>
      <w:lang w:eastAsia="sl-SI"/>
    </w:rPr>
  </w:style>
  <w:style w:type="character" w:styleId="Sprotnaopomba-sklic">
    <w:name w:val="footnote reference"/>
    <w:semiHidden/>
    <w:rsid w:val="007D1676"/>
    <w:rPr>
      <w:vertAlign w:val="superscript"/>
    </w:rPr>
  </w:style>
  <w:style w:type="paragraph" w:customStyle="1" w:styleId="StyleLinespacingMultiple125li">
    <w:name w:val="Style Line spacing:  Multiple 125 li"/>
    <w:basedOn w:val="Navaden"/>
    <w:rsid w:val="007D1676"/>
    <w:pPr>
      <w:spacing w:before="0" w:line="300" w:lineRule="auto"/>
    </w:pPr>
    <w:rPr>
      <w:rFonts w:ascii="Tahoma" w:hAnsi="Tahoma"/>
      <w:sz w:val="20"/>
      <w:lang w:eastAsia="sl-SI" w:bidi="ar-SA"/>
    </w:rPr>
  </w:style>
  <w:style w:type="character" w:styleId="Hiperpovezava">
    <w:name w:val="Hyperlink"/>
    <w:uiPriority w:val="99"/>
    <w:unhideWhenUsed/>
    <w:rsid w:val="007D1676"/>
    <w:rPr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D1676"/>
    <w:pPr>
      <w:spacing w:after="120"/>
    </w:pPr>
  </w:style>
  <w:style w:type="character" w:customStyle="1" w:styleId="TelobesedilaZnak">
    <w:name w:val="Telo besedila Znak"/>
    <w:link w:val="Telobesedila"/>
    <w:uiPriority w:val="99"/>
    <w:semiHidden/>
    <w:rsid w:val="007D1676"/>
    <w:rPr>
      <w:rFonts w:ascii="Garamond" w:eastAsia="Times New Roman" w:hAnsi="Garamond" w:cs="Times New Roman"/>
      <w:sz w:val="24"/>
      <w:szCs w:val="20"/>
      <w:lang w:bidi="en-US"/>
    </w:rPr>
  </w:style>
  <w:style w:type="character" w:customStyle="1" w:styleId="Pripombasklic1">
    <w:name w:val="Pripomba – sklic1"/>
    <w:uiPriority w:val="99"/>
    <w:semiHidden/>
    <w:unhideWhenUsed/>
    <w:rsid w:val="00982E6A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uiPriority w:val="99"/>
    <w:semiHidden/>
    <w:unhideWhenUsed/>
    <w:rsid w:val="00982E6A"/>
    <w:rPr>
      <w:sz w:val="20"/>
    </w:rPr>
  </w:style>
  <w:style w:type="character" w:customStyle="1" w:styleId="PripombabesediloZnak">
    <w:name w:val="Pripomba – besedilo Znak"/>
    <w:link w:val="Pripombabesedilo1"/>
    <w:uiPriority w:val="99"/>
    <w:semiHidden/>
    <w:rsid w:val="00982E6A"/>
    <w:rPr>
      <w:rFonts w:ascii="Garamond" w:eastAsia="Times New Roman" w:hAnsi="Garamond"/>
      <w:lang w:eastAsia="en-US" w:bidi="en-US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982E6A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982E6A"/>
    <w:rPr>
      <w:rFonts w:ascii="Garamond" w:eastAsia="Times New Roman" w:hAnsi="Garamond"/>
      <w:b/>
      <w:bCs/>
      <w:lang w:eastAsia="en-US"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E6A"/>
    <w:pPr>
      <w:spacing w:before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82E6A"/>
    <w:rPr>
      <w:rFonts w:ascii="Tahoma" w:eastAsia="Times New Roman" w:hAnsi="Tahoma" w:cs="Tahoma"/>
      <w:sz w:val="16"/>
      <w:szCs w:val="16"/>
      <w:lang w:eastAsia="en-US" w:bidi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AA0C29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AA0C29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AA0C29"/>
    <w:rPr>
      <w:rFonts w:ascii="Garamond" w:eastAsia="Times New Roman" w:hAnsi="Garamond"/>
      <w:lang w:eastAsia="en-US" w:bidi="en-US"/>
    </w:rPr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AA0C29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AA0C29"/>
    <w:rPr>
      <w:rFonts w:ascii="Garamond" w:eastAsia="Times New Roman" w:hAnsi="Garamond"/>
      <w:b/>
      <w:bCs/>
      <w:lang w:eastAsia="en-US" w:bidi="en-US"/>
    </w:rPr>
  </w:style>
  <w:style w:type="paragraph" w:styleId="Brezrazmikov">
    <w:name w:val="No Spacing"/>
    <w:uiPriority w:val="1"/>
    <w:qFormat/>
    <w:rsid w:val="00AA0C2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AA0C29"/>
    <w:pPr>
      <w:spacing w:before="0"/>
      <w:ind w:left="720"/>
      <w:contextualSpacing/>
    </w:pPr>
    <w:rPr>
      <w:rFonts w:ascii="Arial" w:hAnsi="Arial"/>
      <w:lang w:bidi="ar-SA"/>
    </w:rPr>
  </w:style>
  <w:style w:type="paragraph" w:styleId="Glava">
    <w:name w:val="header"/>
    <w:basedOn w:val="Navaden"/>
    <w:link w:val="GlavaZnak"/>
    <w:uiPriority w:val="99"/>
    <w:unhideWhenUsed/>
    <w:rsid w:val="000E34B8"/>
    <w:pPr>
      <w:tabs>
        <w:tab w:val="center" w:pos="4536"/>
        <w:tab w:val="right" w:pos="9072"/>
      </w:tabs>
      <w:spacing w:before="0"/>
    </w:pPr>
  </w:style>
  <w:style w:type="character" w:customStyle="1" w:styleId="GlavaZnak">
    <w:name w:val="Glava Znak"/>
    <w:basedOn w:val="Privzetapisavaodstavka"/>
    <w:link w:val="Glava"/>
    <w:uiPriority w:val="99"/>
    <w:rsid w:val="000E34B8"/>
    <w:rPr>
      <w:rFonts w:ascii="Garamond" w:eastAsia="Times New Roman" w:hAnsi="Garamond"/>
      <w:sz w:val="24"/>
      <w:lang w:eastAsia="en-US" w:bidi="en-US"/>
    </w:rPr>
  </w:style>
  <w:style w:type="paragraph" w:styleId="Noga">
    <w:name w:val="footer"/>
    <w:basedOn w:val="Navaden"/>
    <w:link w:val="NogaZnak"/>
    <w:uiPriority w:val="99"/>
    <w:unhideWhenUsed/>
    <w:rsid w:val="000E34B8"/>
    <w:pPr>
      <w:tabs>
        <w:tab w:val="center" w:pos="4536"/>
        <w:tab w:val="right" w:pos="9072"/>
      </w:tabs>
      <w:spacing w:before="0"/>
    </w:pPr>
  </w:style>
  <w:style w:type="character" w:customStyle="1" w:styleId="NogaZnak">
    <w:name w:val="Noga Znak"/>
    <w:basedOn w:val="Privzetapisavaodstavka"/>
    <w:link w:val="Noga"/>
    <w:uiPriority w:val="99"/>
    <w:rsid w:val="000E34B8"/>
    <w:rPr>
      <w:rFonts w:ascii="Garamond" w:eastAsia="Times New Roman" w:hAnsi="Garamond"/>
      <w:sz w:val="24"/>
      <w:lang w:eastAsia="en-US" w:bidi="en-US"/>
    </w:rPr>
  </w:style>
  <w:style w:type="paragraph" w:styleId="Revizija">
    <w:name w:val="Revision"/>
    <w:hidden/>
    <w:uiPriority w:val="99"/>
    <w:semiHidden/>
    <w:rsid w:val="00B7436E"/>
    <w:rPr>
      <w:rFonts w:ascii="Garamond" w:eastAsia="Times New Roman" w:hAnsi="Garamond"/>
      <w:sz w:val="24"/>
      <w:lang w:eastAsia="en-US" w:bidi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820575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uiPriority w:val="99"/>
    <w:semiHidden/>
    <w:rsid w:val="00B35B6E"/>
    <w:rPr>
      <w:rFonts w:ascii="Times New Roman" w:eastAsia="Times New Roman" w:hAnsi="Times New Roman"/>
      <w:b/>
      <w:spacing w:val="-5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.pf@um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f.um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A83155-5769-4A67-9FA6-23334EF7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Mariboru</Company>
  <LinksUpToDate>false</LinksUpToDate>
  <CharactersWithSpaces>14665</CharactersWithSpaces>
  <SharedDoc>false</SharedDoc>
  <HLinks>
    <vt:vector size="6" baseType="variant">
      <vt:variant>
        <vt:i4>524288</vt:i4>
      </vt:variant>
      <vt:variant>
        <vt:i4>0</vt:i4>
      </vt:variant>
      <vt:variant>
        <vt:i4>0</vt:i4>
      </vt:variant>
      <vt:variant>
        <vt:i4>5</vt:i4>
      </vt:variant>
      <vt:variant>
        <vt:lpwstr>http://www.pf.uni-mb.si/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Razpisno besedilo PF UM za študijsko leto 2025/26</dc:title>
  <dc:creator/>
  <cp:lastModifiedBy>Petra Usar</cp:lastModifiedBy>
  <cp:revision>7</cp:revision>
  <cp:lastPrinted>2020-01-29T09:08:00Z</cp:lastPrinted>
  <dcterms:created xsi:type="dcterms:W3CDTF">2025-01-02T22:15:00Z</dcterms:created>
  <dcterms:modified xsi:type="dcterms:W3CDTF">2025-03-15T20:05:00Z</dcterms:modified>
</cp:coreProperties>
</file>