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80" w:rsidRPr="00221DC8" w:rsidRDefault="00FA1B80" w:rsidP="00FA1B80">
      <w:pPr>
        <w:jc w:val="center"/>
        <w:rPr>
          <w:rStyle w:val="hps"/>
          <w:b/>
          <w:sz w:val="32"/>
          <w:szCs w:val="32"/>
          <w:lang w:val="en"/>
        </w:rPr>
      </w:pPr>
      <w:bookmarkStart w:id="0" w:name="_GoBack"/>
      <w:bookmarkEnd w:id="0"/>
      <w:r w:rsidRPr="00221DC8">
        <w:rPr>
          <w:rStyle w:val="hps"/>
          <w:b/>
          <w:sz w:val="32"/>
          <w:szCs w:val="32"/>
          <w:lang w:val="en"/>
        </w:rPr>
        <w:t>MINISTRY OF EDUCATION OF THE REPUBLIC OF BELARUS</w:t>
      </w:r>
    </w:p>
    <w:p w:rsidR="00FA1B80" w:rsidRDefault="00FA1B80" w:rsidP="00FA1B80">
      <w:pPr>
        <w:keepNext/>
        <w:jc w:val="center"/>
        <w:rPr>
          <w:b/>
          <w:sz w:val="32"/>
          <w:szCs w:val="32"/>
        </w:rPr>
      </w:pPr>
    </w:p>
    <w:p w:rsidR="00221DC8" w:rsidRPr="00221DC8" w:rsidRDefault="00221DC8" w:rsidP="00FA1B80">
      <w:pPr>
        <w:keepNext/>
        <w:jc w:val="center"/>
        <w:rPr>
          <w:b/>
          <w:sz w:val="32"/>
          <w:szCs w:val="32"/>
        </w:rPr>
      </w:pPr>
    </w:p>
    <w:p w:rsidR="00FA1B80" w:rsidRPr="00221DC8" w:rsidRDefault="00FA1B80" w:rsidP="00FA1B80">
      <w:pPr>
        <w:jc w:val="center"/>
        <w:rPr>
          <w:b/>
          <w:sz w:val="32"/>
          <w:szCs w:val="32"/>
          <w:lang w:val="en-US"/>
        </w:rPr>
      </w:pPr>
      <w:r w:rsidRPr="00221DC8">
        <w:rPr>
          <w:b/>
          <w:sz w:val="32"/>
          <w:szCs w:val="32"/>
          <w:lang w:val="en-US"/>
        </w:rPr>
        <w:t>YANKA KUPALA STATE UNIVERSITY OF GRODNO</w:t>
      </w:r>
    </w:p>
    <w:p w:rsidR="00FA1B80" w:rsidRDefault="00FA1B80" w:rsidP="00FA1B80">
      <w:pPr>
        <w:keepNext/>
        <w:jc w:val="center"/>
        <w:rPr>
          <w:b/>
          <w:sz w:val="32"/>
          <w:szCs w:val="32"/>
        </w:rPr>
      </w:pPr>
    </w:p>
    <w:p w:rsidR="00221DC8" w:rsidRPr="00221DC8" w:rsidRDefault="00221DC8" w:rsidP="00FA1B80">
      <w:pPr>
        <w:keepNext/>
        <w:jc w:val="center"/>
        <w:rPr>
          <w:b/>
          <w:sz w:val="32"/>
          <w:szCs w:val="32"/>
        </w:rPr>
      </w:pPr>
    </w:p>
    <w:p w:rsidR="00FA1B80" w:rsidRPr="00221DC8" w:rsidRDefault="00FA1B80" w:rsidP="00FA1B80">
      <w:pPr>
        <w:keepNext/>
        <w:jc w:val="center"/>
        <w:rPr>
          <w:rFonts w:ascii="Times New Roman Полужирный" w:hAnsi="Times New Roman Полужирный"/>
          <w:b/>
          <w:caps/>
          <w:sz w:val="32"/>
          <w:szCs w:val="32"/>
          <w:lang w:val="en-US"/>
        </w:rPr>
      </w:pPr>
      <w:r w:rsidRPr="00221DC8">
        <w:rPr>
          <w:rFonts w:ascii="Times New Roman Полужирный" w:hAnsi="Times New Roman Полужирный"/>
          <w:b/>
          <w:caps/>
          <w:sz w:val="32"/>
          <w:szCs w:val="32"/>
          <w:shd w:val="clear" w:color="auto" w:fill="FFFFFF"/>
          <w:lang w:val="en-US"/>
        </w:rPr>
        <w:t>Immanuel Kant Baltic Federal University</w:t>
      </w:r>
    </w:p>
    <w:p w:rsidR="00FA1B80" w:rsidRDefault="00FA1B80" w:rsidP="00FA1B80">
      <w:pPr>
        <w:keepNext/>
        <w:jc w:val="center"/>
        <w:rPr>
          <w:b/>
          <w:sz w:val="32"/>
          <w:szCs w:val="32"/>
        </w:rPr>
      </w:pPr>
    </w:p>
    <w:p w:rsidR="00221DC8" w:rsidRPr="00221DC8" w:rsidRDefault="00221DC8" w:rsidP="00FA1B80">
      <w:pPr>
        <w:keepNext/>
        <w:jc w:val="center"/>
        <w:rPr>
          <w:b/>
          <w:sz w:val="32"/>
          <w:szCs w:val="32"/>
        </w:rPr>
      </w:pPr>
    </w:p>
    <w:p w:rsidR="00FA1B80" w:rsidRPr="00221DC8" w:rsidRDefault="00FA1B80" w:rsidP="00FA1B80">
      <w:pPr>
        <w:keepNext/>
        <w:jc w:val="center"/>
        <w:rPr>
          <w:b/>
          <w:sz w:val="32"/>
          <w:szCs w:val="32"/>
          <w:lang w:val="en-US"/>
        </w:rPr>
      </w:pPr>
      <w:r w:rsidRPr="00221DC8">
        <w:rPr>
          <w:b/>
          <w:sz w:val="32"/>
          <w:szCs w:val="32"/>
          <w:lang w:val="en-US"/>
        </w:rPr>
        <w:t>BELARUSIAN STATE UNIVERSITY</w:t>
      </w:r>
    </w:p>
    <w:p w:rsidR="00FA1B80" w:rsidRDefault="00FA1B80" w:rsidP="00FA1B80">
      <w:pPr>
        <w:keepNext/>
        <w:jc w:val="center"/>
        <w:rPr>
          <w:b/>
          <w:sz w:val="32"/>
          <w:szCs w:val="32"/>
        </w:rPr>
      </w:pPr>
    </w:p>
    <w:p w:rsidR="00221DC8" w:rsidRPr="00221DC8" w:rsidRDefault="00221DC8" w:rsidP="00FA1B80">
      <w:pPr>
        <w:keepNext/>
        <w:jc w:val="center"/>
        <w:rPr>
          <w:b/>
          <w:sz w:val="32"/>
          <w:szCs w:val="32"/>
        </w:rPr>
      </w:pPr>
    </w:p>
    <w:p w:rsidR="00FA1B80" w:rsidRPr="00221DC8" w:rsidRDefault="00FA1B80" w:rsidP="00FA1B80">
      <w:pPr>
        <w:keepNext/>
        <w:jc w:val="center"/>
        <w:rPr>
          <w:rFonts w:ascii="Times New Roman Полужирный" w:hAnsi="Times New Roman Полужирный"/>
          <w:b/>
          <w:caps/>
          <w:sz w:val="32"/>
          <w:szCs w:val="32"/>
          <w:lang w:val="en-US"/>
        </w:rPr>
      </w:pPr>
      <w:r w:rsidRPr="00221DC8">
        <w:rPr>
          <w:rFonts w:ascii="Times New Roman Полужирный" w:hAnsi="Times New Roman Полужирный"/>
          <w:b/>
          <w:caps/>
          <w:sz w:val="32"/>
          <w:szCs w:val="32"/>
          <w:shd w:val="clear" w:color="auto" w:fill="FFFFFF"/>
          <w:lang w:val="en-US"/>
        </w:rPr>
        <w:t>Voronezh State University</w:t>
      </w:r>
    </w:p>
    <w:p w:rsidR="00FA1B80" w:rsidRDefault="00FA1B80" w:rsidP="00FA1B80">
      <w:pPr>
        <w:keepNext/>
        <w:rPr>
          <w:b/>
          <w:sz w:val="32"/>
          <w:szCs w:val="32"/>
        </w:rPr>
      </w:pPr>
    </w:p>
    <w:p w:rsidR="00221DC8" w:rsidRPr="00221DC8" w:rsidRDefault="00221DC8" w:rsidP="00FA1B80">
      <w:pPr>
        <w:keepNext/>
        <w:rPr>
          <w:b/>
          <w:sz w:val="32"/>
          <w:szCs w:val="32"/>
        </w:rPr>
      </w:pPr>
    </w:p>
    <w:p w:rsidR="00FA1B80" w:rsidRPr="00221DC8" w:rsidRDefault="00FA1B80" w:rsidP="00FA1B80">
      <w:pPr>
        <w:keepNext/>
        <w:jc w:val="center"/>
        <w:rPr>
          <w:b/>
          <w:sz w:val="32"/>
          <w:szCs w:val="32"/>
          <w:lang w:val="en-US"/>
        </w:rPr>
      </w:pPr>
      <w:r w:rsidRPr="00221DC8">
        <w:rPr>
          <w:b/>
          <w:sz w:val="32"/>
          <w:szCs w:val="32"/>
          <w:lang w:val="en-US"/>
        </w:rPr>
        <w:t>UNIVERSITY OF BIALYSTOK</w:t>
      </w:r>
    </w:p>
    <w:p w:rsidR="00FA1B80" w:rsidRPr="00221DC8" w:rsidRDefault="00FA1B80" w:rsidP="00FA1B80">
      <w:pPr>
        <w:keepNext/>
        <w:jc w:val="center"/>
        <w:rPr>
          <w:b/>
          <w:sz w:val="32"/>
          <w:szCs w:val="32"/>
          <w:lang w:val="en-US"/>
        </w:rPr>
      </w:pPr>
    </w:p>
    <w:p w:rsidR="00FA1B80" w:rsidRPr="00221DC8" w:rsidRDefault="00FA1B80" w:rsidP="00FA1B80">
      <w:pPr>
        <w:jc w:val="center"/>
        <w:rPr>
          <w:rFonts w:ascii="Calibri" w:eastAsia="Calibri" w:hAnsi="Calibri"/>
          <w:noProof/>
          <w:spacing w:val="-8"/>
          <w:sz w:val="32"/>
          <w:szCs w:val="32"/>
          <w:lang w:eastAsia="en-US"/>
        </w:rPr>
      </w:pPr>
      <w:r w:rsidRPr="00221DC8">
        <w:rPr>
          <w:rFonts w:ascii="Calibri" w:eastAsia="Calibri" w:hAnsi="Calibri"/>
          <w:noProof/>
          <w:spacing w:val="-8"/>
          <w:sz w:val="32"/>
          <w:szCs w:val="32"/>
          <w:lang w:val="sl-SI" w:eastAsia="sl-SI"/>
        </w:rPr>
        <w:drawing>
          <wp:inline distT="0" distB="0" distL="0" distR="0" wp14:anchorId="5054ED73" wp14:editId="652632E3">
            <wp:extent cx="1085850" cy="857250"/>
            <wp:effectExtent l="0" t="0" r="0" b="0"/>
            <wp:docPr id="1" name="Рисунок 1" descr="Описание: mai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ain_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inline>
        </w:drawing>
      </w:r>
    </w:p>
    <w:p w:rsidR="00FA1B80" w:rsidRDefault="00FA1B80" w:rsidP="00FA1B80">
      <w:pPr>
        <w:jc w:val="center"/>
        <w:rPr>
          <w:b/>
          <w:color w:val="17365D"/>
          <w:sz w:val="32"/>
          <w:szCs w:val="32"/>
        </w:rPr>
      </w:pPr>
    </w:p>
    <w:p w:rsidR="00221DC8" w:rsidRPr="00221DC8" w:rsidRDefault="00221DC8" w:rsidP="00FA1B80">
      <w:pPr>
        <w:jc w:val="center"/>
        <w:rPr>
          <w:b/>
          <w:color w:val="17365D"/>
          <w:sz w:val="32"/>
          <w:szCs w:val="32"/>
        </w:rPr>
      </w:pPr>
    </w:p>
    <w:p w:rsidR="00FA1B80" w:rsidRPr="00221DC8" w:rsidRDefault="005A2C0A" w:rsidP="00FA1B80">
      <w:pPr>
        <w:jc w:val="center"/>
        <w:rPr>
          <w:b/>
          <w:color w:val="17365D"/>
          <w:sz w:val="32"/>
          <w:szCs w:val="32"/>
          <w:lang w:val="en-US"/>
        </w:rPr>
      </w:pPr>
      <w:r w:rsidRPr="00221DC8">
        <w:rPr>
          <w:b/>
          <w:sz w:val="32"/>
          <w:szCs w:val="32"/>
          <w:lang w:val="en-US"/>
        </w:rPr>
        <w:t>FACULTY OF LAW</w:t>
      </w:r>
    </w:p>
    <w:p w:rsidR="00FA1B80" w:rsidRDefault="00FA1B80" w:rsidP="00FA1B80">
      <w:pPr>
        <w:jc w:val="center"/>
        <w:rPr>
          <w:color w:val="17365D"/>
          <w:sz w:val="32"/>
          <w:szCs w:val="32"/>
        </w:rPr>
      </w:pPr>
    </w:p>
    <w:p w:rsidR="00221DC8" w:rsidRPr="00221DC8" w:rsidRDefault="00221DC8" w:rsidP="00FA1B80">
      <w:pPr>
        <w:jc w:val="center"/>
        <w:rPr>
          <w:color w:val="17365D"/>
          <w:sz w:val="32"/>
          <w:szCs w:val="32"/>
        </w:rPr>
      </w:pPr>
    </w:p>
    <w:p w:rsidR="00FA1B80" w:rsidRPr="00221DC8" w:rsidRDefault="005A2C0A" w:rsidP="00FA1B80">
      <w:pPr>
        <w:jc w:val="center"/>
        <w:rPr>
          <w:b/>
          <w:sz w:val="32"/>
          <w:szCs w:val="32"/>
          <w:lang w:val="en-US"/>
        </w:rPr>
      </w:pPr>
      <w:r w:rsidRPr="00221DC8">
        <w:rPr>
          <w:b/>
          <w:sz w:val="32"/>
          <w:szCs w:val="32"/>
          <w:lang w:val="en-US"/>
        </w:rPr>
        <w:t>INVITE TO PARTICIPATE IN THE WORK OF THE</w:t>
      </w:r>
      <w:r w:rsidR="00FA1B80" w:rsidRPr="00221DC8">
        <w:rPr>
          <w:b/>
          <w:sz w:val="32"/>
          <w:szCs w:val="32"/>
          <w:lang w:val="en-US"/>
        </w:rPr>
        <w:t xml:space="preserve"> </w:t>
      </w:r>
    </w:p>
    <w:p w:rsidR="00FA1B80" w:rsidRDefault="00FA1B80" w:rsidP="00FA1B80">
      <w:pPr>
        <w:jc w:val="center"/>
        <w:rPr>
          <w:sz w:val="32"/>
          <w:szCs w:val="32"/>
        </w:rPr>
      </w:pPr>
    </w:p>
    <w:p w:rsidR="00221DC8" w:rsidRPr="00221DC8" w:rsidRDefault="00221DC8" w:rsidP="00FA1B80">
      <w:pPr>
        <w:jc w:val="center"/>
        <w:rPr>
          <w:sz w:val="32"/>
          <w:szCs w:val="32"/>
        </w:rPr>
      </w:pPr>
    </w:p>
    <w:p w:rsidR="00FA1B80" w:rsidRPr="00221DC8" w:rsidRDefault="005A2C0A" w:rsidP="00FA1B80">
      <w:pPr>
        <w:jc w:val="center"/>
        <w:rPr>
          <w:b/>
          <w:sz w:val="32"/>
          <w:szCs w:val="32"/>
          <w:lang w:val="en-US"/>
        </w:rPr>
      </w:pPr>
      <w:r w:rsidRPr="00221DC8">
        <w:rPr>
          <w:b/>
          <w:sz w:val="32"/>
          <w:szCs w:val="32"/>
          <w:lang w:val="en-US"/>
        </w:rPr>
        <w:t>THE 19TH INTERNATIONAL</w:t>
      </w:r>
      <w:r w:rsidR="00221DC8" w:rsidRPr="00221DC8">
        <w:rPr>
          <w:b/>
          <w:sz w:val="32"/>
          <w:szCs w:val="32"/>
          <w:lang w:val="en-US"/>
        </w:rPr>
        <w:t xml:space="preserve"> </w:t>
      </w:r>
      <w:r w:rsidRPr="00221DC8">
        <w:rPr>
          <w:b/>
          <w:sz w:val="32"/>
          <w:szCs w:val="32"/>
          <w:lang w:val="en-US"/>
        </w:rPr>
        <w:t>SCIENTIFIC CONFERENCE OF STUDENTS, UNDERGRADUATES AND POSTGRADUATES </w:t>
      </w:r>
      <w:r w:rsidRPr="00221DC8">
        <w:rPr>
          <w:b/>
          <w:sz w:val="32"/>
          <w:szCs w:val="32"/>
          <w:lang w:val="en-US"/>
        </w:rPr>
        <w:br/>
      </w:r>
      <w:r w:rsidR="00221DC8" w:rsidRPr="00221DC8">
        <w:rPr>
          <w:b/>
          <w:sz w:val="32"/>
          <w:szCs w:val="32"/>
          <w:lang w:val="en-US"/>
        </w:rPr>
        <w:t>«</w:t>
      </w:r>
      <w:r w:rsidRPr="00221DC8">
        <w:rPr>
          <w:b/>
          <w:sz w:val="32"/>
          <w:szCs w:val="32"/>
          <w:lang w:val="en-US"/>
        </w:rPr>
        <w:t>INTERACTION OF LEGAL SYSTEMS OF MODERNITY FOR THE SUSTAINABLE DEVELOPMENT OF SOCIETY</w:t>
      </w:r>
      <w:r w:rsidR="00221DC8" w:rsidRPr="00221DC8">
        <w:rPr>
          <w:b/>
          <w:sz w:val="32"/>
          <w:szCs w:val="32"/>
          <w:lang w:val="en-US"/>
        </w:rPr>
        <w:t>»</w:t>
      </w:r>
    </w:p>
    <w:p w:rsidR="00FA1B80" w:rsidRPr="00221DC8" w:rsidRDefault="00FA1B80" w:rsidP="00FA1B80">
      <w:pPr>
        <w:jc w:val="center"/>
        <w:rPr>
          <w:b/>
          <w:iCs/>
          <w:color w:val="17365D"/>
          <w:sz w:val="32"/>
          <w:szCs w:val="32"/>
          <w:lang w:val="en-US"/>
        </w:rPr>
      </w:pPr>
    </w:p>
    <w:p w:rsidR="00FA1B80" w:rsidRPr="00221DC8" w:rsidRDefault="00FA1B80" w:rsidP="00FA1B80">
      <w:pPr>
        <w:jc w:val="center"/>
        <w:rPr>
          <w:b/>
          <w:color w:val="17365D"/>
          <w:sz w:val="32"/>
          <w:szCs w:val="32"/>
          <w:lang w:val="en-US"/>
        </w:rPr>
      </w:pPr>
    </w:p>
    <w:p w:rsidR="00FA1B80" w:rsidRPr="00221DC8" w:rsidRDefault="00FA1B80" w:rsidP="00FA1B80">
      <w:pPr>
        <w:jc w:val="center"/>
        <w:rPr>
          <w:b/>
          <w:color w:val="17365D"/>
          <w:sz w:val="32"/>
          <w:szCs w:val="32"/>
          <w:lang w:val="en-US"/>
        </w:rPr>
      </w:pPr>
      <w:r w:rsidRPr="00221DC8">
        <w:rPr>
          <w:b/>
          <w:color w:val="17365D"/>
          <w:sz w:val="32"/>
          <w:szCs w:val="32"/>
          <w:lang w:val="en-US"/>
        </w:rPr>
        <w:lastRenderedPageBreak/>
        <w:br/>
      </w:r>
    </w:p>
    <w:p w:rsidR="00FA1B80" w:rsidRPr="00221DC8" w:rsidRDefault="00FA1B80" w:rsidP="00FA1B80">
      <w:pPr>
        <w:jc w:val="center"/>
        <w:rPr>
          <w:b/>
          <w:color w:val="17365D"/>
          <w:sz w:val="32"/>
          <w:szCs w:val="32"/>
          <w:lang w:val="en-US"/>
        </w:rPr>
      </w:pPr>
    </w:p>
    <w:p w:rsidR="00FA1B80" w:rsidRPr="00221DC8" w:rsidRDefault="00221DC8" w:rsidP="00FA1B80">
      <w:pPr>
        <w:jc w:val="center"/>
        <w:rPr>
          <w:b/>
          <w:color w:val="17365D"/>
          <w:sz w:val="32"/>
          <w:szCs w:val="32"/>
        </w:rPr>
      </w:pPr>
      <w:r w:rsidRPr="00221DC8">
        <w:rPr>
          <w:b/>
          <w:color w:val="333333"/>
          <w:sz w:val="32"/>
          <w:szCs w:val="32"/>
        </w:rPr>
        <w:t>April 26, 2019</w:t>
      </w:r>
      <w:r w:rsidR="00FA1B80" w:rsidRPr="00221DC8">
        <w:rPr>
          <w:b/>
          <w:color w:val="17365D"/>
          <w:sz w:val="32"/>
          <w:szCs w:val="32"/>
        </w:rPr>
        <w:t xml:space="preserve"> </w:t>
      </w:r>
    </w:p>
    <w:p w:rsidR="00221DC8" w:rsidRDefault="00221DC8" w:rsidP="00FA1B80">
      <w:pPr>
        <w:jc w:val="center"/>
        <w:rPr>
          <w:b/>
          <w:color w:val="17365D"/>
          <w:sz w:val="22"/>
          <w:szCs w:val="22"/>
        </w:rPr>
      </w:pPr>
    </w:p>
    <w:p w:rsidR="00221DC8" w:rsidRPr="00221DC8" w:rsidRDefault="00221DC8" w:rsidP="00221DC8">
      <w:pPr>
        <w:jc w:val="center"/>
        <w:rPr>
          <w:b/>
          <w:sz w:val="28"/>
          <w:szCs w:val="28"/>
          <w:lang w:val="en-US"/>
        </w:rPr>
      </w:pPr>
      <w:r w:rsidRPr="00221DC8">
        <w:rPr>
          <w:b/>
          <w:sz w:val="28"/>
          <w:szCs w:val="28"/>
          <w:lang w:val="en-US"/>
        </w:rPr>
        <w:t>INFORMATIONAL MESSAGE</w:t>
      </w:r>
    </w:p>
    <w:p w:rsidR="00221DC8" w:rsidRDefault="00221DC8" w:rsidP="00221DC8">
      <w:pPr>
        <w:ind w:firstLine="284"/>
        <w:jc w:val="center"/>
        <w:rPr>
          <w:sz w:val="28"/>
          <w:szCs w:val="28"/>
        </w:rPr>
      </w:pPr>
      <w:r w:rsidRPr="00221DC8">
        <w:rPr>
          <w:sz w:val="28"/>
          <w:szCs w:val="28"/>
          <w:lang w:val="en-US"/>
        </w:rPr>
        <w:t>(for students, undergraduates and graduate students from foreign institutions of higher education)</w:t>
      </w:r>
    </w:p>
    <w:p w:rsidR="00221DC8" w:rsidRPr="00221DC8" w:rsidRDefault="00221DC8" w:rsidP="00221DC8">
      <w:pPr>
        <w:ind w:firstLine="284"/>
        <w:jc w:val="center"/>
        <w:rPr>
          <w:sz w:val="28"/>
          <w:szCs w:val="28"/>
        </w:rPr>
      </w:pPr>
    </w:p>
    <w:p w:rsidR="00221DC8" w:rsidRPr="00221DC8" w:rsidRDefault="00221DC8" w:rsidP="00221DC8">
      <w:pPr>
        <w:ind w:firstLine="567"/>
        <w:jc w:val="both"/>
        <w:rPr>
          <w:sz w:val="28"/>
          <w:szCs w:val="28"/>
          <w:lang w:val="en-US"/>
        </w:rPr>
      </w:pPr>
      <w:r w:rsidRPr="00221DC8">
        <w:rPr>
          <w:sz w:val="28"/>
          <w:szCs w:val="28"/>
          <w:lang w:val="en-US"/>
        </w:rPr>
        <w:t>The working languages of the Conference: Belarusian, Russian, English.</w:t>
      </w:r>
    </w:p>
    <w:p w:rsidR="00221DC8" w:rsidRPr="00221DC8" w:rsidRDefault="00221DC8" w:rsidP="00221DC8">
      <w:pPr>
        <w:ind w:firstLine="567"/>
        <w:jc w:val="both"/>
        <w:rPr>
          <w:sz w:val="28"/>
          <w:szCs w:val="28"/>
          <w:lang w:val="en-US"/>
        </w:rPr>
      </w:pPr>
      <w:r w:rsidRPr="00221DC8">
        <w:rPr>
          <w:sz w:val="28"/>
          <w:szCs w:val="28"/>
          <w:lang w:val="en-US"/>
        </w:rPr>
        <w:t>Forms of participation in the work of the Conference:</w:t>
      </w:r>
    </w:p>
    <w:p w:rsidR="00221DC8" w:rsidRPr="00221DC8" w:rsidRDefault="00221DC8" w:rsidP="00221DC8">
      <w:pPr>
        <w:ind w:firstLine="567"/>
        <w:jc w:val="both"/>
        <w:rPr>
          <w:sz w:val="28"/>
          <w:szCs w:val="28"/>
          <w:lang w:val="en-US"/>
        </w:rPr>
      </w:pPr>
      <w:r w:rsidRPr="00221DC8">
        <w:rPr>
          <w:sz w:val="28"/>
          <w:szCs w:val="28"/>
          <w:lang w:val="en-US"/>
        </w:rPr>
        <w:t>-address the plenary report (up to 15 minutes);</w:t>
      </w:r>
    </w:p>
    <w:p w:rsidR="00FA1B80" w:rsidRPr="00221DC8" w:rsidRDefault="00221DC8" w:rsidP="00221DC8">
      <w:pPr>
        <w:ind w:firstLine="567"/>
        <w:jc w:val="both"/>
        <w:rPr>
          <w:sz w:val="28"/>
          <w:szCs w:val="28"/>
          <w:lang w:val="en-US"/>
        </w:rPr>
      </w:pPr>
      <w:r w:rsidRPr="00221DC8">
        <w:rPr>
          <w:sz w:val="28"/>
          <w:szCs w:val="28"/>
          <w:lang w:val="en-US"/>
        </w:rPr>
        <w:t>-presentation on section (up to 7 minutes).</w:t>
      </w:r>
    </w:p>
    <w:p w:rsidR="00FA1B80" w:rsidRPr="00221DC8" w:rsidRDefault="00FA1B80" w:rsidP="00FA1B80">
      <w:pPr>
        <w:ind w:firstLine="284"/>
        <w:jc w:val="both"/>
        <w:rPr>
          <w:color w:val="000000"/>
          <w:szCs w:val="22"/>
          <w:lang w:val="en-US"/>
        </w:rPr>
      </w:pPr>
    </w:p>
    <w:p w:rsidR="00221DC8" w:rsidRPr="00221DC8" w:rsidRDefault="00221DC8" w:rsidP="00221DC8">
      <w:pPr>
        <w:ind w:firstLine="567"/>
        <w:jc w:val="both"/>
        <w:rPr>
          <w:sz w:val="28"/>
          <w:szCs w:val="28"/>
          <w:lang w:val="en-US"/>
        </w:rPr>
      </w:pPr>
      <w:r w:rsidRPr="00221DC8">
        <w:rPr>
          <w:sz w:val="28"/>
          <w:szCs w:val="28"/>
          <w:lang w:val="en-US"/>
        </w:rPr>
        <w:t xml:space="preserve">To participate in the work of the Conference </w:t>
      </w:r>
      <w:r w:rsidRPr="00221DC8">
        <w:rPr>
          <w:b/>
          <w:sz w:val="28"/>
          <w:szCs w:val="28"/>
          <w:lang w:val="en-US"/>
        </w:rPr>
        <w:t>until March 24, 2019</w:t>
      </w:r>
      <w:r w:rsidRPr="00221DC8">
        <w:rPr>
          <w:sz w:val="28"/>
          <w:szCs w:val="28"/>
          <w:lang w:val="en-US"/>
        </w:rPr>
        <w:t xml:space="preserve"> sent by e-mail to </w:t>
      </w:r>
      <w:hyperlink r:id="rId6" w:history="1">
        <w:r w:rsidRPr="00221DC8">
          <w:rPr>
            <w:rStyle w:val="Hiperpovezava"/>
            <w:b/>
            <w:color w:val="auto"/>
            <w:sz w:val="28"/>
            <w:szCs w:val="28"/>
            <w:lang w:val="en-US"/>
          </w:rPr>
          <w:t>konf.stud.lf@grsu.by</w:t>
        </w:r>
      </w:hyperlink>
    </w:p>
    <w:p w:rsidR="00221DC8" w:rsidRPr="00221DC8" w:rsidRDefault="00221DC8" w:rsidP="00221DC8">
      <w:pPr>
        <w:ind w:firstLine="567"/>
        <w:jc w:val="both"/>
        <w:rPr>
          <w:sz w:val="28"/>
          <w:szCs w:val="28"/>
          <w:lang w:val="en-US"/>
        </w:rPr>
      </w:pPr>
      <w:r w:rsidRPr="00221DC8">
        <w:rPr>
          <w:sz w:val="28"/>
          <w:szCs w:val="28"/>
          <w:lang w:val="en-US"/>
        </w:rPr>
        <w:t>-application for participation in the Conference </w:t>
      </w:r>
    </w:p>
    <w:p w:rsidR="00221DC8" w:rsidRPr="00221DC8" w:rsidRDefault="00221DC8" w:rsidP="00221DC8">
      <w:pPr>
        <w:ind w:firstLine="567"/>
        <w:jc w:val="both"/>
        <w:rPr>
          <w:sz w:val="28"/>
          <w:szCs w:val="28"/>
        </w:rPr>
      </w:pPr>
      <w:r w:rsidRPr="00221DC8">
        <w:rPr>
          <w:sz w:val="28"/>
          <w:szCs w:val="28"/>
          <w:lang w:val="en-US"/>
        </w:rPr>
        <w:t>-electronic version of scientific articles </w:t>
      </w:r>
    </w:p>
    <w:p w:rsidR="00FA1B80" w:rsidRPr="00221DC8" w:rsidRDefault="00221DC8" w:rsidP="00221DC8">
      <w:pPr>
        <w:ind w:firstLine="567"/>
        <w:jc w:val="both"/>
        <w:rPr>
          <w:sz w:val="28"/>
          <w:szCs w:val="28"/>
          <w:lang w:val="en-US"/>
        </w:rPr>
      </w:pPr>
      <w:r w:rsidRPr="00221DC8">
        <w:rPr>
          <w:sz w:val="28"/>
          <w:szCs w:val="28"/>
          <w:lang w:val="en-US"/>
        </w:rPr>
        <w:t>-scanned review supervisor (signature), which recommended materials for inclusion in the programme of conferences, publications and confirms the autonomy of training materials.</w:t>
      </w:r>
    </w:p>
    <w:p w:rsidR="00221DC8" w:rsidRPr="00D9123D" w:rsidRDefault="00221DC8" w:rsidP="00221DC8">
      <w:pPr>
        <w:jc w:val="both"/>
        <w:rPr>
          <w:szCs w:val="22"/>
          <w:lang w:val="en-US"/>
        </w:rPr>
      </w:pPr>
    </w:p>
    <w:p w:rsidR="00221DC8" w:rsidRPr="00D9123D" w:rsidRDefault="00221DC8" w:rsidP="00FA1B80">
      <w:pPr>
        <w:ind w:firstLine="567"/>
        <w:jc w:val="both"/>
        <w:rPr>
          <w:sz w:val="28"/>
          <w:szCs w:val="28"/>
          <w:lang w:val="en-US"/>
        </w:rPr>
      </w:pPr>
      <w:r w:rsidRPr="00D9123D">
        <w:rPr>
          <w:sz w:val="28"/>
          <w:szCs w:val="28"/>
          <w:lang w:val="en-US"/>
        </w:rPr>
        <w:t>Chairman of the program Committee, the Dean of Svetlana Cheburanova.</w:t>
      </w:r>
    </w:p>
    <w:p w:rsidR="00221DC8" w:rsidRPr="00D9123D" w:rsidRDefault="00221DC8" w:rsidP="00FA1B80">
      <w:pPr>
        <w:ind w:firstLine="567"/>
        <w:jc w:val="both"/>
        <w:rPr>
          <w:sz w:val="28"/>
          <w:szCs w:val="28"/>
          <w:lang w:val="en-US"/>
        </w:rPr>
      </w:pPr>
      <w:r w:rsidRPr="00D9123D">
        <w:rPr>
          <w:sz w:val="28"/>
          <w:szCs w:val="28"/>
          <w:lang w:val="en-US"/>
        </w:rPr>
        <w:t>Contact phone: 8 (0152) 48-47-96, + 375 (29) 5830499.</w:t>
      </w:r>
    </w:p>
    <w:p w:rsidR="00D9123D" w:rsidRPr="00D9123D" w:rsidRDefault="00221DC8" w:rsidP="00FA1B80">
      <w:pPr>
        <w:ind w:firstLine="567"/>
        <w:jc w:val="both"/>
        <w:rPr>
          <w:sz w:val="28"/>
          <w:szCs w:val="28"/>
          <w:lang w:val="en-US"/>
        </w:rPr>
      </w:pPr>
      <w:r w:rsidRPr="00D9123D">
        <w:rPr>
          <w:sz w:val="28"/>
          <w:szCs w:val="28"/>
          <w:lang w:val="en-US"/>
        </w:rPr>
        <w:t xml:space="preserve">Address: 230012, Grodno, </w:t>
      </w:r>
      <w:r w:rsidR="00D9123D" w:rsidRPr="00D9123D">
        <w:rPr>
          <w:sz w:val="28"/>
          <w:szCs w:val="28"/>
          <w:lang w:val="en-US"/>
        </w:rPr>
        <w:t xml:space="preserve">Lan </w:t>
      </w:r>
      <w:r w:rsidRPr="00D9123D">
        <w:rPr>
          <w:sz w:val="28"/>
          <w:szCs w:val="28"/>
          <w:lang w:val="en-US"/>
        </w:rPr>
        <w:t> </w:t>
      </w:r>
      <w:r w:rsidR="00D9123D" w:rsidRPr="00D9123D">
        <w:rPr>
          <w:sz w:val="28"/>
          <w:szCs w:val="28"/>
          <w:lang w:val="en-US"/>
        </w:rPr>
        <w:t>Dovatora</w:t>
      </w:r>
      <w:r w:rsidRPr="00D9123D">
        <w:rPr>
          <w:sz w:val="28"/>
          <w:szCs w:val="28"/>
          <w:lang w:val="en-US"/>
        </w:rPr>
        <w:t xml:space="preserve"> 3/1 (AUD. 118).</w:t>
      </w:r>
    </w:p>
    <w:p w:rsidR="00FA1B80" w:rsidRPr="00D9123D" w:rsidRDefault="00221DC8" w:rsidP="00FA1B80">
      <w:pPr>
        <w:ind w:firstLine="567"/>
        <w:jc w:val="both"/>
        <w:rPr>
          <w:sz w:val="28"/>
          <w:szCs w:val="28"/>
          <w:lang w:val="en-US"/>
        </w:rPr>
      </w:pPr>
      <w:r w:rsidRPr="00D9123D">
        <w:rPr>
          <w:sz w:val="28"/>
          <w:szCs w:val="28"/>
          <w:lang w:val="en-US"/>
        </w:rPr>
        <w:t>e-mail: konf.stud.lf@grsu.by</w:t>
      </w:r>
      <w:r w:rsidR="00FA1B80" w:rsidRPr="00D9123D">
        <w:rPr>
          <w:sz w:val="28"/>
          <w:szCs w:val="28"/>
          <w:lang w:val="en-US"/>
        </w:rPr>
        <w:t xml:space="preserve"> </w:t>
      </w:r>
    </w:p>
    <w:p w:rsidR="00FA1B80" w:rsidRPr="00221DC8" w:rsidRDefault="00FA1B80" w:rsidP="00D9123D">
      <w:pPr>
        <w:rPr>
          <w:b/>
          <w:color w:val="17365D"/>
          <w:sz w:val="22"/>
          <w:szCs w:val="22"/>
          <w:lang w:val="en-US"/>
        </w:rPr>
      </w:pPr>
    </w:p>
    <w:p w:rsidR="00D9123D" w:rsidRPr="00D9123D" w:rsidRDefault="00D9123D" w:rsidP="00D9123D">
      <w:pPr>
        <w:ind w:firstLine="567"/>
        <w:jc w:val="both"/>
        <w:rPr>
          <w:sz w:val="28"/>
          <w:szCs w:val="28"/>
          <w:lang w:val="en-US"/>
        </w:rPr>
      </w:pPr>
      <w:r w:rsidRPr="00D9123D">
        <w:rPr>
          <w:sz w:val="28"/>
          <w:szCs w:val="28"/>
          <w:lang w:val="en-US"/>
        </w:rPr>
        <w:t>Article reviews academic advisor, designed in compliance with the requirements to the review are not accepted. </w:t>
      </w:r>
    </w:p>
    <w:p w:rsidR="00D9123D" w:rsidRPr="00D9123D" w:rsidRDefault="00D9123D" w:rsidP="00D9123D">
      <w:pPr>
        <w:ind w:firstLine="567"/>
        <w:jc w:val="both"/>
        <w:rPr>
          <w:sz w:val="28"/>
          <w:szCs w:val="28"/>
          <w:lang w:val="en-US"/>
        </w:rPr>
      </w:pPr>
      <w:r w:rsidRPr="00D9123D">
        <w:rPr>
          <w:sz w:val="28"/>
          <w:szCs w:val="28"/>
          <w:lang w:val="en-US"/>
        </w:rPr>
        <w:t>The Organizing Committee reserves the right to reject submissions that do not meet the Conference topics, do not possess scientific significance, as well as containing someone else's text without quotation marks and indications of source citation. Rejected materials will not be returned to authors.</w:t>
      </w:r>
    </w:p>
    <w:p w:rsidR="00D9123D" w:rsidRPr="00D9123D" w:rsidRDefault="00D9123D" w:rsidP="00D9123D">
      <w:pPr>
        <w:ind w:firstLine="567"/>
        <w:jc w:val="both"/>
        <w:rPr>
          <w:sz w:val="28"/>
          <w:szCs w:val="28"/>
          <w:lang w:val="en-US"/>
        </w:rPr>
      </w:pPr>
      <w:r w:rsidRPr="00D9123D">
        <w:rPr>
          <w:sz w:val="28"/>
          <w:szCs w:val="28"/>
          <w:lang w:val="en-US"/>
        </w:rPr>
        <w:t>Based on the results of the work of the Conference will be published scientific articles "interaction of legal systems of modernity for the sustainable development of society. </w:t>
      </w:r>
    </w:p>
    <w:p w:rsidR="00D9123D" w:rsidRPr="00D9123D" w:rsidRDefault="00D9123D" w:rsidP="00D9123D">
      <w:pPr>
        <w:ind w:firstLine="567"/>
        <w:jc w:val="both"/>
        <w:rPr>
          <w:sz w:val="28"/>
          <w:szCs w:val="28"/>
          <w:lang w:val="en-US"/>
        </w:rPr>
      </w:pPr>
    </w:p>
    <w:p w:rsidR="00D9123D" w:rsidRPr="00D9123D" w:rsidRDefault="00D9123D" w:rsidP="00D9123D">
      <w:pPr>
        <w:ind w:firstLine="567"/>
        <w:jc w:val="both"/>
        <w:rPr>
          <w:b/>
          <w:sz w:val="28"/>
          <w:szCs w:val="28"/>
          <w:lang w:val="en-US"/>
        </w:rPr>
      </w:pPr>
      <w:r w:rsidRPr="00D9123D">
        <w:rPr>
          <w:b/>
          <w:sz w:val="28"/>
          <w:szCs w:val="28"/>
          <w:lang w:val="en-US"/>
        </w:rPr>
        <w:t>Articles preparation requirements</w:t>
      </w:r>
    </w:p>
    <w:p w:rsidR="00D9123D" w:rsidRPr="00D9123D" w:rsidRDefault="00D9123D" w:rsidP="00D9123D">
      <w:pPr>
        <w:ind w:firstLine="567"/>
        <w:jc w:val="both"/>
        <w:rPr>
          <w:sz w:val="28"/>
          <w:szCs w:val="28"/>
          <w:lang w:val="en-US"/>
        </w:rPr>
      </w:pPr>
      <w:r w:rsidRPr="00D9123D">
        <w:rPr>
          <w:sz w:val="28"/>
          <w:szCs w:val="28"/>
          <w:lang w:val="en-US"/>
        </w:rPr>
        <w:t>The volume of scientific articles-up to 3-4 full pages of A4 format.</w:t>
      </w:r>
    </w:p>
    <w:p w:rsidR="00D9123D" w:rsidRPr="00D9123D" w:rsidRDefault="00D9123D" w:rsidP="00D9123D">
      <w:pPr>
        <w:ind w:firstLine="567"/>
        <w:jc w:val="both"/>
        <w:rPr>
          <w:sz w:val="28"/>
          <w:szCs w:val="28"/>
          <w:lang w:val="en-US"/>
        </w:rPr>
      </w:pPr>
      <w:r w:rsidRPr="00D9123D">
        <w:rPr>
          <w:sz w:val="28"/>
          <w:szCs w:val="28"/>
          <w:lang w:val="en-US"/>
        </w:rPr>
        <w:lastRenderedPageBreak/>
        <w:t>Research paper should include the following elements: the index of UDC (font size 10 pt, capital letters, left alignment); initials and surname of the author (s), initials, and surname, academic degree, academic rank academic advisor of the author of the article; institution of higher education (font size 12 pt, lowercase, centered); title (font size 14 pt, capital, centered, uppercase letters); annotation in Russian 2-5 sentences (10 pt) (GOST 7.9-95); introduction, body, conclusion, with clearly defined conclusions (14 pt); a list of sources (10 pt); annotation in English 2-5 sentences (10 point). </w:t>
      </w:r>
    </w:p>
    <w:p w:rsidR="00FA1B80" w:rsidRPr="00D9123D" w:rsidRDefault="00D9123D" w:rsidP="00D9123D">
      <w:pPr>
        <w:ind w:firstLine="567"/>
        <w:jc w:val="both"/>
        <w:rPr>
          <w:sz w:val="28"/>
          <w:szCs w:val="28"/>
          <w:lang w:val="en-US"/>
        </w:rPr>
      </w:pPr>
      <w:r w:rsidRPr="00D9123D">
        <w:rPr>
          <w:sz w:val="28"/>
          <w:szCs w:val="28"/>
          <w:lang w:val="en-US"/>
        </w:rPr>
        <w:t>The source list is located at the end of article and should be in accordance with GOST 7.1-2003 and the order of the higher attestation Commission of the Republic of Belarus from June 25, 2014, no. 159 (in the redaction of order 08.09.2016).</w:t>
      </w:r>
    </w:p>
    <w:p w:rsidR="00FA1B80" w:rsidRPr="00D9123D" w:rsidRDefault="00FA1B80" w:rsidP="00D9123D">
      <w:pPr>
        <w:ind w:firstLine="567"/>
        <w:jc w:val="both"/>
        <w:rPr>
          <w:sz w:val="28"/>
          <w:szCs w:val="28"/>
          <w:lang w:val="en-US"/>
        </w:rPr>
      </w:pPr>
    </w:p>
    <w:p w:rsidR="00D9123D" w:rsidRPr="00D9123D" w:rsidRDefault="00D9123D" w:rsidP="00D9123D">
      <w:pPr>
        <w:ind w:firstLine="709"/>
        <w:jc w:val="both"/>
        <w:rPr>
          <w:b/>
          <w:i/>
          <w:sz w:val="28"/>
          <w:szCs w:val="28"/>
          <w:u w:val="single"/>
          <w:lang w:val="en-US"/>
        </w:rPr>
      </w:pPr>
      <w:r w:rsidRPr="00D9123D">
        <w:rPr>
          <w:sz w:val="28"/>
          <w:szCs w:val="28"/>
          <w:lang w:val="en-US"/>
        </w:rPr>
        <w:t>References to sources used are numbered accordingly to the order of citation and are given within square brackets, for example: [1, c. 32], [2, p. 52-53]. Page options: page size A4, indent left margin is 30 mm, right, top, and bottom-20 mm. Page numbering is not possible. The entire text is typed in Times New Roman font. Line spacing is 1.0. Paragraph indention-1 mm. The text does not use tab characters are automatically numbered lists.</w:t>
      </w:r>
    </w:p>
    <w:p w:rsidR="00FA1B80" w:rsidRPr="00D9123D" w:rsidRDefault="00FA1B80" w:rsidP="00FA1B80">
      <w:pPr>
        <w:ind w:firstLine="284"/>
        <w:jc w:val="both"/>
        <w:rPr>
          <w:szCs w:val="22"/>
          <w:lang w:val="en-US"/>
        </w:rPr>
      </w:pPr>
    </w:p>
    <w:p w:rsidR="00D9123D" w:rsidRPr="00D9123D" w:rsidRDefault="00D9123D" w:rsidP="00D9123D">
      <w:pPr>
        <w:ind w:firstLine="510"/>
        <w:jc w:val="right"/>
        <w:rPr>
          <w:rStyle w:val="hps"/>
          <w:sz w:val="28"/>
          <w:szCs w:val="28"/>
          <w:lang w:val="en"/>
        </w:rPr>
      </w:pPr>
      <w:r w:rsidRPr="00D9123D">
        <w:rPr>
          <w:rStyle w:val="hps"/>
          <w:sz w:val="28"/>
          <w:szCs w:val="28"/>
          <w:lang w:val="en"/>
        </w:rPr>
        <w:t>Example for formalization</w:t>
      </w:r>
    </w:p>
    <w:p w:rsidR="00D9123D" w:rsidRPr="00D9123D" w:rsidRDefault="00D9123D" w:rsidP="00D9123D">
      <w:pPr>
        <w:rPr>
          <w:rStyle w:val="hps"/>
          <w:sz w:val="28"/>
          <w:szCs w:val="28"/>
          <w:lang w:val="en"/>
        </w:rPr>
      </w:pPr>
      <w:r w:rsidRPr="00D9123D">
        <w:rPr>
          <w:rStyle w:val="hps"/>
          <w:sz w:val="28"/>
          <w:szCs w:val="28"/>
          <w:lang w:val="en"/>
        </w:rPr>
        <w:t>UDC</w:t>
      </w:r>
      <w:r w:rsidRPr="00D9123D">
        <w:rPr>
          <w:sz w:val="28"/>
          <w:szCs w:val="28"/>
          <w:lang w:val="en"/>
        </w:rPr>
        <w:t xml:space="preserve"> </w:t>
      </w:r>
      <w:r w:rsidRPr="00D9123D">
        <w:rPr>
          <w:rStyle w:val="hps"/>
          <w:sz w:val="28"/>
          <w:szCs w:val="28"/>
          <w:lang w:val="en"/>
        </w:rPr>
        <w:t>340.1</w:t>
      </w:r>
    </w:p>
    <w:p w:rsidR="00D9123D" w:rsidRPr="00D9123D" w:rsidRDefault="00D9123D" w:rsidP="00D9123D">
      <w:pPr>
        <w:numPr>
          <w:ilvl w:val="0"/>
          <w:numId w:val="2"/>
        </w:numPr>
        <w:jc w:val="center"/>
        <w:rPr>
          <w:rStyle w:val="hps"/>
          <w:sz w:val="28"/>
          <w:szCs w:val="28"/>
          <w:lang w:val="en"/>
        </w:rPr>
      </w:pPr>
      <w:r w:rsidRPr="00D9123D">
        <w:rPr>
          <w:rStyle w:val="hps"/>
          <w:sz w:val="28"/>
          <w:szCs w:val="28"/>
          <w:lang w:val="en"/>
        </w:rPr>
        <w:t>A.</w:t>
      </w:r>
      <w:r w:rsidRPr="00D9123D">
        <w:rPr>
          <w:sz w:val="28"/>
          <w:szCs w:val="28"/>
          <w:lang w:val="en"/>
        </w:rPr>
        <w:t xml:space="preserve"> </w:t>
      </w:r>
      <w:r w:rsidRPr="00D9123D">
        <w:rPr>
          <w:rStyle w:val="hps"/>
          <w:sz w:val="28"/>
          <w:szCs w:val="28"/>
          <w:lang w:val="en"/>
        </w:rPr>
        <w:t>Alexandrov</w:t>
      </w:r>
    </w:p>
    <w:p w:rsidR="00D9123D" w:rsidRPr="00D9123D" w:rsidRDefault="00D9123D" w:rsidP="00D9123D">
      <w:pPr>
        <w:ind w:firstLine="510"/>
        <w:jc w:val="center"/>
        <w:rPr>
          <w:rStyle w:val="hps"/>
          <w:sz w:val="28"/>
          <w:szCs w:val="28"/>
          <w:lang w:val="en"/>
        </w:rPr>
      </w:pPr>
      <w:r w:rsidRPr="00D9123D">
        <w:rPr>
          <w:rStyle w:val="hps"/>
          <w:sz w:val="28"/>
          <w:szCs w:val="28"/>
          <w:lang w:val="en"/>
        </w:rPr>
        <w:t>PRINCIPLES OF</w:t>
      </w:r>
      <w:r w:rsidRPr="00D9123D">
        <w:rPr>
          <w:sz w:val="28"/>
          <w:szCs w:val="28"/>
          <w:lang w:val="en"/>
        </w:rPr>
        <w:t xml:space="preserve"> LAW MAKING A</w:t>
      </w:r>
      <w:r w:rsidRPr="00D9123D">
        <w:rPr>
          <w:rStyle w:val="hps"/>
          <w:sz w:val="28"/>
          <w:szCs w:val="28"/>
          <w:lang w:val="en"/>
        </w:rPr>
        <w:t>CTIVITY</w:t>
      </w:r>
    </w:p>
    <w:p w:rsidR="00D9123D" w:rsidRPr="00D9123D" w:rsidRDefault="00D9123D" w:rsidP="00D9123D">
      <w:pPr>
        <w:ind w:firstLine="510"/>
        <w:jc w:val="both"/>
        <w:rPr>
          <w:rStyle w:val="hps"/>
          <w:sz w:val="28"/>
          <w:szCs w:val="28"/>
          <w:lang w:val="en-US"/>
        </w:rPr>
      </w:pPr>
    </w:p>
    <w:p w:rsidR="00D9123D" w:rsidRPr="00D9123D" w:rsidRDefault="00D9123D" w:rsidP="00D9123D">
      <w:pPr>
        <w:ind w:firstLine="510"/>
        <w:jc w:val="both"/>
        <w:rPr>
          <w:rStyle w:val="hps"/>
          <w:i/>
          <w:sz w:val="28"/>
          <w:szCs w:val="28"/>
        </w:rPr>
      </w:pPr>
      <w:r w:rsidRPr="00D9123D">
        <w:rPr>
          <w:rStyle w:val="hps"/>
          <w:sz w:val="28"/>
          <w:szCs w:val="28"/>
        </w:rPr>
        <w:t>Рассматриваются проблемы</w:t>
      </w:r>
      <w:r w:rsidRPr="00D9123D">
        <w:rPr>
          <w:rStyle w:val="hps"/>
          <w:i/>
          <w:sz w:val="28"/>
          <w:szCs w:val="28"/>
        </w:rPr>
        <w:t>…. (</w:t>
      </w:r>
      <w:r w:rsidRPr="00D9123D">
        <w:rPr>
          <w:rStyle w:val="hps"/>
          <w:i/>
          <w:sz w:val="28"/>
          <w:szCs w:val="28"/>
          <w:lang w:val="en-US"/>
        </w:rPr>
        <w:t>Abstract</w:t>
      </w:r>
      <w:r w:rsidRPr="00D9123D">
        <w:rPr>
          <w:rStyle w:val="hps"/>
          <w:i/>
          <w:sz w:val="28"/>
          <w:szCs w:val="28"/>
        </w:rPr>
        <w:t xml:space="preserve"> </w:t>
      </w:r>
      <w:r w:rsidRPr="00D9123D">
        <w:rPr>
          <w:rStyle w:val="hps"/>
          <w:i/>
          <w:sz w:val="28"/>
          <w:szCs w:val="28"/>
          <w:lang w:val="en-US"/>
        </w:rPr>
        <w:t>in</w:t>
      </w:r>
      <w:r w:rsidRPr="00D9123D">
        <w:rPr>
          <w:rStyle w:val="hps"/>
          <w:i/>
          <w:sz w:val="28"/>
          <w:szCs w:val="28"/>
        </w:rPr>
        <w:t xml:space="preserve"> </w:t>
      </w:r>
      <w:r w:rsidRPr="00D9123D">
        <w:rPr>
          <w:rStyle w:val="hps"/>
          <w:i/>
          <w:sz w:val="28"/>
          <w:szCs w:val="28"/>
          <w:lang w:val="en-US"/>
        </w:rPr>
        <w:t>Russian</w:t>
      </w:r>
      <w:r w:rsidRPr="00D9123D">
        <w:rPr>
          <w:rStyle w:val="hps"/>
          <w:i/>
          <w:sz w:val="28"/>
          <w:szCs w:val="28"/>
        </w:rPr>
        <w:t>)</w:t>
      </w:r>
    </w:p>
    <w:p w:rsidR="00D9123D" w:rsidRPr="00D9123D" w:rsidRDefault="00D9123D" w:rsidP="00D9123D">
      <w:pPr>
        <w:ind w:firstLine="510"/>
        <w:jc w:val="both"/>
        <w:rPr>
          <w:rStyle w:val="hps"/>
          <w:sz w:val="28"/>
          <w:szCs w:val="28"/>
        </w:rPr>
      </w:pPr>
    </w:p>
    <w:p w:rsidR="00D9123D" w:rsidRPr="00D9123D" w:rsidRDefault="00D9123D" w:rsidP="00D9123D">
      <w:pPr>
        <w:ind w:firstLine="510"/>
        <w:jc w:val="both"/>
        <w:rPr>
          <w:sz w:val="28"/>
          <w:szCs w:val="28"/>
          <w:lang w:val="en"/>
        </w:rPr>
      </w:pPr>
      <w:r w:rsidRPr="00D9123D">
        <w:rPr>
          <w:rStyle w:val="hps"/>
          <w:sz w:val="28"/>
          <w:szCs w:val="28"/>
          <w:lang w:val="en"/>
        </w:rPr>
        <w:t>One of the</w:t>
      </w:r>
      <w:r w:rsidRPr="00D9123D">
        <w:rPr>
          <w:sz w:val="28"/>
          <w:szCs w:val="28"/>
          <w:lang w:val="en"/>
        </w:rPr>
        <w:t xml:space="preserve"> </w:t>
      </w:r>
      <w:r w:rsidRPr="00D9123D">
        <w:rPr>
          <w:rStyle w:val="hps"/>
          <w:sz w:val="28"/>
          <w:szCs w:val="28"/>
          <w:lang w:val="en"/>
        </w:rPr>
        <w:t>most important areas of</w:t>
      </w:r>
      <w:r w:rsidRPr="00D9123D">
        <w:rPr>
          <w:sz w:val="28"/>
          <w:szCs w:val="28"/>
          <w:lang w:val="en"/>
        </w:rPr>
        <w:t xml:space="preserve"> </w:t>
      </w:r>
      <w:r w:rsidRPr="00D9123D">
        <w:rPr>
          <w:rStyle w:val="hps"/>
          <w:sz w:val="28"/>
          <w:szCs w:val="28"/>
          <w:lang w:val="en"/>
        </w:rPr>
        <w:t>state action is the</w:t>
      </w:r>
      <w:r w:rsidRPr="00D9123D">
        <w:rPr>
          <w:sz w:val="28"/>
          <w:szCs w:val="28"/>
          <w:lang w:val="en"/>
        </w:rPr>
        <w:t xml:space="preserve"> </w:t>
      </w:r>
      <w:r w:rsidRPr="00D9123D">
        <w:rPr>
          <w:rStyle w:val="hps"/>
          <w:sz w:val="28"/>
          <w:szCs w:val="28"/>
          <w:lang w:val="en"/>
        </w:rPr>
        <w:t>law-making</w:t>
      </w:r>
      <w:r w:rsidRPr="00D9123D">
        <w:rPr>
          <w:sz w:val="28"/>
          <w:szCs w:val="28"/>
          <w:lang w:val="en"/>
        </w:rPr>
        <w:t>. T</w:t>
      </w:r>
      <w:r w:rsidRPr="00D9123D">
        <w:rPr>
          <w:rStyle w:val="hps"/>
          <w:sz w:val="28"/>
          <w:szCs w:val="28"/>
          <w:lang w:val="en"/>
        </w:rPr>
        <w:t>wo aspects are designed in its understanding today</w:t>
      </w:r>
      <w:r w:rsidRPr="00D9123D">
        <w:rPr>
          <w:sz w:val="28"/>
          <w:szCs w:val="28"/>
          <w:lang w:val="en"/>
        </w:rPr>
        <w:t>…</w:t>
      </w:r>
    </w:p>
    <w:p w:rsidR="00D9123D" w:rsidRPr="00D9123D" w:rsidRDefault="00D9123D" w:rsidP="00D9123D">
      <w:pPr>
        <w:jc w:val="center"/>
        <w:rPr>
          <w:rStyle w:val="hps"/>
          <w:i/>
          <w:sz w:val="28"/>
          <w:szCs w:val="28"/>
          <w:lang w:val="en"/>
        </w:rPr>
      </w:pPr>
    </w:p>
    <w:p w:rsidR="00D9123D" w:rsidRPr="00D9123D" w:rsidRDefault="00D9123D" w:rsidP="00D9123D">
      <w:pPr>
        <w:jc w:val="center"/>
        <w:rPr>
          <w:rStyle w:val="hps"/>
          <w:i/>
          <w:sz w:val="28"/>
          <w:szCs w:val="28"/>
          <w:lang w:val="en"/>
        </w:rPr>
      </w:pPr>
    </w:p>
    <w:p w:rsidR="00D9123D" w:rsidRPr="00D9123D" w:rsidRDefault="00D9123D" w:rsidP="00D9123D">
      <w:pPr>
        <w:jc w:val="center"/>
        <w:rPr>
          <w:rStyle w:val="hps"/>
          <w:i/>
          <w:sz w:val="28"/>
          <w:szCs w:val="28"/>
          <w:lang w:val="en"/>
        </w:rPr>
      </w:pPr>
    </w:p>
    <w:p w:rsidR="00D9123D" w:rsidRPr="00D9123D" w:rsidRDefault="00D9123D" w:rsidP="00D9123D">
      <w:pPr>
        <w:jc w:val="center"/>
        <w:rPr>
          <w:rStyle w:val="hps"/>
          <w:i/>
          <w:sz w:val="28"/>
          <w:szCs w:val="28"/>
          <w:lang w:val="en-US"/>
        </w:rPr>
      </w:pPr>
      <w:r w:rsidRPr="00D9123D">
        <w:rPr>
          <w:rStyle w:val="hps"/>
          <w:i/>
          <w:sz w:val="28"/>
          <w:szCs w:val="28"/>
          <w:lang w:val="en"/>
        </w:rPr>
        <w:t>List</w:t>
      </w:r>
      <w:r w:rsidRPr="00D9123D">
        <w:rPr>
          <w:i/>
          <w:sz w:val="28"/>
          <w:szCs w:val="28"/>
          <w:lang w:val="en-US"/>
        </w:rPr>
        <w:t xml:space="preserve"> </w:t>
      </w:r>
      <w:r w:rsidRPr="00D9123D">
        <w:rPr>
          <w:rStyle w:val="hps"/>
          <w:i/>
          <w:sz w:val="28"/>
          <w:szCs w:val="28"/>
          <w:lang w:val="en"/>
        </w:rPr>
        <w:t>of</w:t>
      </w:r>
      <w:r w:rsidRPr="00D9123D">
        <w:rPr>
          <w:rStyle w:val="hps"/>
          <w:i/>
          <w:sz w:val="28"/>
          <w:szCs w:val="28"/>
          <w:lang w:val="en-US"/>
        </w:rPr>
        <w:t xml:space="preserve"> </w:t>
      </w:r>
      <w:r w:rsidRPr="00D9123D">
        <w:rPr>
          <w:rStyle w:val="hps"/>
          <w:i/>
          <w:sz w:val="28"/>
          <w:szCs w:val="28"/>
          <w:lang w:val="en"/>
        </w:rPr>
        <w:t>sources</w:t>
      </w:r>
    </w:p>
    <w:p w:rsidR="00D9123D" w:rsidRPr="00D9123D" w:rsidRDefault="00D9123D" w:rsidP="00D9123D">
      <w:pPr>
        <w:pStyle w:val="1"/>
        <w:autoSpaceDE w:val="0"/>
        <w:autoSpaceDN w:val="0"/>
        <w:adjustRightInd w:val="0"/>
        <w:spacing w:after="0" w:line="240" w:lineRule="auto"/>
        <w:ind w:left="0"/>
        <w:jc w:val="both"/>
        <w:rPr>
          <w:rStyle w:val="hps"/>
          <w:rFonts w:ascii="Times New Roman" w:hAnsi="Times New Roman"/>
          <w:sz w:val="28"/>
          <w:szCs w:val="28"/>
          <w:lang w:val="en-US"/>
        </w:rPr>
      </w:pPr>
      <w:r w:rsidRPr="00D9123D">
        <w:rPr>
          <w:rFonts w:ascii="Times New Roman" w:hAnsi="Times New Roman"/>
          <w:sz w:val="28"/>
          <w:szCs w:val="28"/>
        </w:rPr>
        <w:t xml:space="preserve">1. О нормативных правовых актах Республики Беларусь [Электронный ресурс] : Закон Респ. Беларусь, 10 янв. </w:t>
      </w:r>
      <w:smartTag w:uri="urn:schemas-microsoft-com:office:smarttags" w:element="metricconverter">
        <w:smartTagPr>
          <w:attr w:name="ProductID" w:val="2000 г"/>
        </w:smartTagPr>
        <w:r w:rsidRPr="00D9123D">
          <w:rPr>
            <w:rFonts w:ascii="Times New Roman" w:hAnsi="Times New Roman"/>
            <w:sz w:val="28"/>
            <w:szCs w:val="28"/>
          </w:rPr>
          <w:t>2000 г</w:t>
        </w:r>
      </w:smartTag>
      <w:r w:rsidRPr="00D9123D">
        <w:rPr>
          <w:rFonts w:ascii="Times New Roman" w:hAnsi="Times New Roman"/>
          <w:sz w:val="28"/>
          <w:szCs w:val="28"/>
        </w:rPr>
        <w:t>., №</w:t>
      </w:r>
      <w:r w:rsidRPr="00D9123D">
        <w:rPr>
          <w:rFonts w:ascii="Times New Roman" w:hAnsi="Times New Roman"/>
          <w:sz w:val="28"/>
          <w:szCs w:val="28"/>
          <w:lang w:val="en-US"/>
        </w:rPr>
        <w:t> </w:t>
      </w:r>
      <w:r w:rsidRPr="00D9123D">
        <w:rPr>
          <w:rFonts w:ascii="Times New Roman" w:hAnsi="Times New Roman"/>
          <w:sz w:val="28"/>
          <w:szCs w:val="28"/>
        </w:rPr>
        <w:t>361-З : в ред. Закона от 02.07.2009 // ЭТАЛОН. Законодательство Республики Беларусь / Нац. центр правовой информ. Респ. Беларусь. – Минск, 2016.</w:t>
      </w:r>
    </w:p>
    <w:p w:rsidR="00D9123D" w:rsidRPr="00D9123D" w:rsidRDefault="00D9123D" w:rsidP="00D9123D">
      <w:pPr>
        <w:ind w:firstLine="567"/>
        <w:rPr>
          <w:sz w:val="28"/>
          <w:szCs w:val="28"/>
          <w:lang w:val="en-US"/>
        </w:rPr>
      </w:pPr>
    </w:p>
    <w:p w:rsidR="00FA1B80" w:rsidRPr="00D9123D" w:rsidRDefault="00D9123D" w:rsidP="00D9123D">
      <w:pPr>
        <w:ind w:firstLine="284"/>
        <w:jc w:val="both"/>
        <w:rPr>
          <w:sz w:val="28"/>
          <w:szCs w:val="28"/>
          <w:lang w:val="en-US"/>
        </w:rPr>
      </w:pPr>
      <w:r w:rsidRPr="00D9123D">
        <w:rPr>
          <w:sz w:val="28"/>
          <w:szCs w:val="28"/>
          <w:lang w:val="en-US"/>
        </w:rPr>
        <w:t>Aspects of … (Summary in English)</w:t>
      </w: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9123D" w:rsidRDefault="00FA1B80" w:rsidP="00FA1B80">
      <w:pPr>
        <w:ind w:firstLine="284"/>
        <w:jc w:val="both"/>
        <w:rPr>
          <w:szCs w:val="22"/>
          <w:lang w:val="en-US"/>
        </w:rPr>
      </w:pPr>
    </w:p>
    <w:p w:rsidR="00FA1B80" w:rsidRPr="00D562E6" w:rsidRDefault="00FA1B80" w:rsidP="00FA1B80">
      <w:pPr>
        <w:ind w:firstLine="284"/>
        <w:jc w:val="both"/>
        <w:rPr>
          <w:szCs w:val="22"/>
        </w:rPr>
      </w:pPr>
    </w:p>
    <w:p w:rsidR="00D562E6" w:rsidRPr="00D562E6" w:rsidRDefault="00D562E6" w:rsidP="00D562E6">
      <w:pPr>
        <w:ind w:firstLine="709"/>
        <w:jc w:val="center"/>
        <w:rPr>
          <w:b/>
          <w:color w:val="333333"/>
        </w:rPr>
      </w:pPr>
      <w:r w:rsidRPr="00D562E6">
        <w:rPr>
          <w:b/>
          <w:color w:val="333333"/>
          <w:lang w:val="en-US"/>
        </w:rPr>
        <w:t>MEMO AUTHOR</w:t>
      </w:r>
    </w:p>
    <w:p w:rsidR="00D562E6" w:rsidRPr="00D562E6" w:rsidRDefault="00D562E6" w:rsidP="00D562E6">
      <w:pPr>
        <w:ind w:firstLine="709"/>
        <w:jc w:val="both"/>
        <w:rPr>
          <w:color w:val="333333"/>
          <w:lang w:val="en-US"/>
        </w:rPr>
      </w:pPr>
      <w:r w:rsidRPr="00D562E6">
        <w:rPr>
          <w:color w:val="333333"/>
          <w:lang w:val="en-US"/>
        </w:rPr>
        <w:t>A scientific article is a complete and integral work logically, focuses on a specific subject in a range of problems (tasks) performed by the author. Scientific article reveals the most significant results, requiring detailed presentation and argumentation.</w:t>
      </w:r>
    </w:p>
    <w:p w:rsidR="00D562E6" w:rsidRPr="00D562E6" w:rsidRDefault="00D562E6" w:rsidP="00D562E6">
      <w:pPr>
        <w:ind w:firstLine="709"/>
        <w:jc w:val="both"/>
        <w:rPr>
          <w:color w:val="333333"/>
          <w:lang w:val="en-US"/>
        </w:rPr>
      </w:pPr>
      <w:r w:rsidRPr="00D562E6">
        <w:rPr>
          <w:color w:val="333333"/>
          <w:lang w:val="en-US"/>
        </w:rPr>
        <w:t>The title of the article should reflect the thrust of the performed research, be concise, contain keywords. The abstract should clearly state the content of the article and be suitable for publication in the annotations to the collection apart from the article (GOST 7.9-95).</w:t>
      </w:r>
    </w:p>
    <w:p w:rsidR="00D562E6" w:rsidRPr="00D562E6" w:rsidRDefault="00D562E6" w:rsidP="00D562E6">
      <w:pPr>
        <w:ind w:firstLine="709"/>
        <w:jc w:val="both"/>
        <w:rPr>
          <w:color w:val="333333"/>
        </w:rPr>
      </w:pPr>
      <w:r w:rsidRPr="00D562E6">
        <w:rPr>
          <w:color w:val="333333"/>
          <w:lang w:val="en-US"/>
        </w:rPr>
        <w:t>The introduction provides a brief review of the literature on this issue, not previously resolved issues are specified, formulated and justified the purpose of work and, if necessary, indicate its relationship with important scientific and practical directions. In the introduction substantiates the topicality and the need for research on the subject of the article to address scientific challenges, explore selected scientific issues reflected the study place amongst other research in this area.</w:t>
      </w:r>
    </w:p>
    <w:p w:rsidR="00D562E6" w:rsidRPr="00D562E6" w:rsidRDefault="00D562E6" w:rsidP="00D562E6">
      <w:pPr>
        <w:ind w:firstLine="709"/>
        <w:jc w:val="both"/>
        <w:rPr>
          <w:lang w:val="en-US"/>
        </w:rPr>
      </w:pPr>
      <w:r w:rsidRPr="00D562E6">
        <w:rPr>
          <w:lang w:val="en-US"/>
        </w:rPr>
        <w:t>The analysis of the sources used by preparation of the scientific article has to confirm knowledge the author (authors) of article of scientific achievements in the respective area. References to works of other authors, including foreign publications in the field (are obligatory at their existence).</w:t>
      </w:r>
    </w:p>
    <w:p w:rsidR="00D562E6" w:rsidRPr="00D562E6" w:rsidRDefault="00D562E6" w:rsidP="00D562E6">
      <w:pPr>
        <w:ind w:firstLine="709"/>
        <w:jc w:val="both"/>
        <w:rPr>
          <w:lang w:val="en-US"/>
        </w:rPr>
      </w:pPr>
      <w:r w:rsidRPr="00D562E6">
        <w:rPr>
          <w:lang w:val="en-US"/>
        </w:rPr>
        <w:t>The main part of article has to contain the description of a technique, objects of a research and in detail to light the content of the researches conducted by the author (authors). The received results have to be analysed in terms of their reliability, scientific novelty and are compared with the relevant known data.</w:t>
      </w:r>
    </w:p>
    <w:p w:rsidR="00D562E6" w:rsidRPr="00D562E6" w:rsidRDefault="00D562E6" w:rsidP="00D562E6">
      <w:pPr>
        <w:ind w:firstLine="709"/>
        <w:jc w:val="both"/>
        <w:rPr>
          <w:lang w:val="en-US"/>
        </w:rPr>
      </w:pPr>
      <w:r w:rsidRPr="00D562E6">
        <w:rPr>
          <w:lang w:val="en-US"/>
        </w:rPr>
        <w:t>The illustrations, footnotes which are found in article are numbered according to a citing order in the text.</w:t>
      </w:r>
    </w:p>
    <w:p w:rsidR="00D562E6" w:rsidRPr="00D562E6" w:rsidRDefault="00D562E6" w:rsidP="00D562E6">
      <w:pPr>
        <w:ind w:firstLine="709"/>
        <w:jc w:val="both"/>
        <w:rPr>
          <w:lang w:val="en-US"/>
        </w:rPr>
      </w:pPr>
      <w:r w:rsidRPr="00D562E6">
        <w:rPr>
          <w:lang w:val="en-US"/>
        </w:rPr>
        <w:t>In the conclusion the main results received by the author are briefly formulated.</w:t>
      </w:r>
    </w:p>
    <w:p w:rsidR="00D562E6" w:rsidRPr="00D562E6" w:rsidRDefault="00D562E6" w:rsidP="00D562E6">
      <w:pPr>
        <w:ind w:firstLine="709"/>
        <w:jc w:val="both"/>
        <w:rPr>
          <w:lang w:val="en-US"/>
        </w:rPr>
      </w:pPr>
      <w:r w:rsidRPr="00D562E6">
        <w:rPr>
          <w:lang w:val="en-US"/>
        </w:rPr>
        <w:t>In case of repetition in the text of article of reductions and (or) symbols their interpretation is provided in the text at the first mention.</w:t>
      </w:r>
    </w:p>
    <w:p w:rsidR="00FA1B80" w:rsidRPr="00D562E6" w:rsidRDefault="00D562E6" w:rsidP="00D562E6">
      <w:pPr>
        <w:ind w:firstLine="709"/>
        <w:jc w:val="both"/>
      </w:pPr>
      <w:r w:rsidRPr="00D562E6">
        <w:rPr>
          <w:lang w:val="en-US"/>
        </w:rPr>
        <w:t>Authors and research supervisors bear responsibility for accuracy of the given facts, quotes, statistical data, names, place names and other data.</w:t>
      </w:r>
    </w:p>
    <w:p w:rsidR="00D562E6" w:rsidRPr="00D562E6" w:rsidRDefault="00D562E6" w:rsidP="00D562E6">
      <w:pPr>
        <w:ind w:firstLine="284"/>
        <w:jc w:val="both"/>
        <w:rPr>
          <w:sz w:val="20"/>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Default="00D562E6" w:rsidP="00D562E6">
      <w:pPr>
        <w:ind w:firstLine="284"/>
        <w:jc w:val="both"/>
        <w:rPr>
          <w:szCs w:val="22"/>
        </w:rPr>
      </w:pPr>
    </w:p>
    <w:p w:rsidR="00D562E6" w:rsidRPr="00D562E6" w:rsidRDefault="00D562E6" w:rsidP="00D562E6">
      <w:pPr>
        <w:ind w:firstLine="284"/>
        <w:jc w:val="center"/>
        <w:rPr>
          <w:b/>
          <w:szCs w:val="22"/>
          <w:lang w:val="en-US"/>
        </w:rPr>
      </w:pPr>
      <w:r w:rsidRPr="00D562E6">
        <w:rPr>
          <w:b/>
          <w:szCs w:val="22"/>
          <w:lang w:val="en-US"/>
        </w:rPr>
        <w:t>APPLICATION</w:t>
      </w:r>
    </w:p>
    <w:p w:rsidR="00D562E6" w:rsidRPr="00D562E6" w:rsidRDefault="00D562E6" w:rsidP="00D562E6">
      <w:pPr>
        <w:jc w:val="center"/>
        <w:rPr>
          <w:szCs w:val="22"/>
          <w:lang w:val="en-US"/>
        </w:rPr>
      </w:pPr>
      <w:r w:rsidRPr="00D562E6">
        <w:rPr>
          <w:szCs w:val="22"/>
          <w:lang w:val="en-US"/>
        </w:rPr>
        <w:t>on participation in the XIX International scientific conference of students, undergraduates and graduate students "Interaction of legal systems of the present for sustainable development of society"</w:t>
      </w:r>
    </w:p>
    <w:p w:rsidR="00D562E6" w:rsidRPr="00D562E6" w:rsidRDefault="00D562E6" w:rsidP="00D562E6">
      <w:pPr>
        <w:jc w:val="center"/>
        <w:rPr>
          <w:szCs w:val="22"/>
          <w:lang w:val="en-US"/>
        </w:rPr>
      </w:pPr>
      <w:r w:rsidRPr="00D562E6">
        <w:rPr>
          <w:szCs w:val="22"/>
          <w:lang w:val="en-US"/>
        </w:rPr>
        <w:t>April 26, 2019.</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r w:rsidRPr="00D562E6">
        <w:rPr>
          <w:szCs w:val="22"/>
          <w:lang w:val="en-US"/>
        </w:rPr>
        <w:t>FULL NAME ________________________________</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r w:rsidRPr="00D562E6">
        <w:rPr>
          <w:szCs w:val="22"/>
          <w:lang w:val="en-US"/>
        </w:rPr>
        <w:t>Postal home address ______________</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r w:rsidRPr="00D562E6">
        <w:rPr>
          <w:szCs w:val="22"/>
          <w:lang w:val="en-US"/>
        </w:rPr>
        <w:t>Mobile phone ___________________</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r w:rsidRPr="00D562E6">
        <w:rPr>
          <w:szCs w:val="22"/>
          <w:lang w:val="en-US"/>
        </w:rPr>
        <w:t>E-mail _________________________________</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r w:rsidRPr="00D562E6">
        <w:rPr>
          <w:szCs w:val="22"/>
          <w:lang w:val="en-US"/>
        </w:rPr>
        <w:t>Place of study, faculty, specialty, course</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r w:rsidRPr="00D562E6">
        <w:rPr>
          <w:szCs w:val="22"/>
          <w:lang w:val="en-US"/>
        </w:rPr>
        <w:t>Full name research supervisor ____________</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lang w:val="en-US"/>
        </w:rPr>
      </w:pPr>
      <w:r w:rsidRPr="00D562E6">
        <w:rPr>
          <w:szCs w:val="22"/>
          <w:lang w:val="en-US"/>
        </w:rPr>
        <w:t xml:space="preserve">Position, academic degree, academic status </w:t>
      </w:r>
    </w:p>
    <w:p w:rsidR="00D562E6" w:rsidRPr="00D562E6" w:rsidRDefault="00D562E6" w:rsidP="00D562E6">
      <w:pPr>
        <w:ind w:firstLine="284"/>
        <w:jc w:val="both"/>
        <w:rPr>
          <w:szCs w:val="22"/>
          <w:lang w:val="en-US"/>
        </w:rPr>
      </w:pPr>
      <w:r w:rsidRPr="00D562E6">
        <w:rPr>
          <w:szCs w:val="22"/>
          <w:lang w:val="en-US"/>
        </w:rPr>
        <w:t>research supervisor of the author of article ______</w:t>
      </w:r>
    </w:p>
    <w:p w:rsidR="00D562E6" w:rsidRPr="00D562E6" w:rsidRDefault="00D562E6" w:rsidP="00D562E6">
      <w:pPr>
        <w:ind w:firstLine="284"/>
        <w:jc w:val="both"/>
        <w:rPr>
          <w:szCs w:val="22"/>
          <w:lang w:val="en-US"/>
        </w:rPr>
      </w:pPr>
    </w:p>
    <w:p w:rsidR="00D562E6" w:rsidRPr="00D562E6" w:rsidRDefault="00D562E6" w:rsidP="00D562E6">
      <w:pPr>
        <w:ind w:firstLine="284"/>
        <w:jc w:val="both"/>
        <w:rPr>
          <w:szCs w:val="22"/>
        </w:rPr>
      </w:pPr>
      <w:r w:rsidRPr="00D562E6">
        <w:rPr>
          <w:szCs w:val="22"/>
        </w:rPr>
        <w:t>Name of the report ______________________</w:t>
      </w:r>
    </w:p>
    <w:p w:rsidR="00D562E6" w:rsidRPr="00D562E6" w:rsidRDefault="00D562E6" w:rsidP="00D562E6">
      <w:pPr>
        <w:ind w:firstLine="284"/>
        <w:jc w:val="both"/>
        <w:rPr>
          <w:szCs w:val="22"/>
        </w:rPr>
      </w:pPr>
    </w:p>
    <w:p w:rsidR="00FA1B80" w:rsidRPr="00D562E6" w:rsidRDefault="00D562E6" w:rsidP="00D562E6">
      <w:pPr>
        <w:ind w:firstLine="284"/>
        <w:jc w:val="both"/>
        <w:rPr>
          <w:szCs w:val="22"/>
          <w:lang w:val="en-US"/>
        </w:rPr>
      </w:pPr>
      <w:r w:rsidRPr="00D562E6">
        <w:rPr>
          <w:szCs w:val="22"/>
          <w:lang w:val="en-US"/>
        </w:rPr>
        <w:t>Date of arrival ________ Date of departure ________</w:t>
      </w:r>
    </w:p>
    <w:sectPr w:rsidR="00FA1B80" w:rsidRPr="00D56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C86"/>
    <w:multiLevelType w:val="hybridMultilevel"/>
    <w:tmpl w:val="EB9EBF6C"/>
    <w:lvl w:ilvl="0" w:tplc="6596983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798D6C5D"/>
    <w:multiLevelType w:val="hybridMultilevel"/>
    <w:tmpl w:val="F146B7A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80"/>
    <w:rsid w:val="00221DC8"/>
    <w:rsid w:val="005A2C0A"/>
    <w:rsid w:val="006E1163"/>
    <w:rsid w:val="00741371"/>
    <w:rsid w:val="00BA7E3C"/>
    <w:rsid w:val="00D562E6"/>
    <w:rsid w:val="00D9123D"/>
    <w:rsid w:val="00FA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0A6919-47AA-44A0-A30E-B616F0EB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1B80"/>
    <w:pPr>
      <w:spacing w:after="0" w:line="240" w:lineRule="auto"/>
    </w:pPr>
    <w:rPr>
      <w:rFonts w:ascii="Times New Roman" w:eastAsia="Times New Roman" w:hAnsi="Times New Roman" w:cs="Times New Roman"/>
      <w:sz w:val="24"/>
      <w:szCs w:val="24"/>
      <w:lang w:eastAsia="ru-R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A1B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1B80"/>
    <w:rPr>
      <w:rFonts w:ascii="Tahoma" w:eastAsia="Times New Roman" w:hAnsi="Tahoma" w:cs="Tahoma"/>
      <w:sz w:val="16"/>
      <w:szCs w:val="16"/>
      <w:lang w:eastAsia="ru-RU"/>
    </w:rPr>
  </w:style>
  <w:style w:type="character" w:customStyle="1" w:styleId="hps">
    <w:name w:val="hps"/>
    <w:rsid w:val="00FA1B80"/>
  </w:style>
  <w:style w:type="character" w:styleId="Hiperpovezava">
    <w:name w:val="Hyperlink"/>
    <w:basedOn w:val="Privzetapisavaodstavka"/>
    <w:uiPriority w:val="99"/>
    <w:unhideWhenUsed/>
    <w:rsid w:val="00221DC8"/>
    <w:rPr>
      <w:color w:val="0000FF" w:themeColor="hyperlink"/>
      <w:u w:val="single"/>
    </w:rPr>
  </w:style>
  <w:style w:type="paragraph" w:styleId="Odstavekseznama">
    <w:name w:val="List Paragraph"/>
    <w:basedOn w:val="Navaden"/>
    <w:uiPriority w:val="34"/>
    <w:qFormat/>
    <w:rsid w:val="00D9123D"/>
    <w:pPr>
      <w:ind w:left="720"/>
      <w:contextualSpacing/>
    </w:pPr>
  </w:style>
  <w:style w:type="paragraph" w:customStyle="1" w:styleId="1">
    <w:name w:val="Абзац списка1"/>
    <w:basedOn w:val="Navaden"/>
    <w:rsid w:val="00D9123D"/>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stud.lf@grsu.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5843</Characters>
  <Application>Microsoft Office Word</Application>
  <DocSecurity>0</DocSecurity>
  <Lines>48</Lines>
  <Paragraphs>13</Paragraphs>
  <ScaleCrop>false</ScaleCrop>
  <HeadingPairs>
    <vt:vector size="4" baseType="variant">
      <vt:variant>
        <vt:lpstr>Naslov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ВАРТАНЯН АВАК МИХАЙЛОВИЧ</dc:creator>
  <cp:lastModifiedBy>Bernarda Pevec</cp:lastModifiedBy>
  <cp:revision>2</cp:revision>
  <dcterms:created xsi:type="dcterms:W3CDTF">2019-03-08T11:22:00Z</dcterms:created>
  <dcterms:modified xsi:type="dcterms:W3CDTF">2019-03-08T11:22:00Z</dcterms:modified>
</cp:coreProperties>
</file>