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D1A" w:rsidP="00372D1A" w:rsidRDefault="00372D1A" w14:paraId="11EA117F" w14:textId="77777777"/>
    <w:p w:rsidR="00372D1A" w:rsidP="00372D1A" w:rsidRDefault="00291AC4" w14:paraId="028E7AC4" w14:textId="675171E6">
      <w:r>
        <w:t xml:space="preserve">Na podlagi </w:t>
      </w:r>
      <w:r w:rsidR="007C4109">
        <w:t xml:space="preserve">16. člena Navodil o izvajanju tutorskega sistema Univerze v Mariboru in </w:t>
      </w:r>
      <w:r>
        <w:t>16.</w:t>
      </w:r>
      <w:r w:rsidRPr="00291AC4">
        <w:t xml:space="preserve"> </w:t>
      </w:r>
      <w:r>
        <w:t>člena Navodil o izvajanju tutorskega sistema na Pravni fakulteti Univerze v Mariboru, sprejetih na 8. redni seji Senata Pravne fakultete Univerze v Mariboru dne 24. 4. 2024</w:t>
      </w:r>
      <w:r w:rsidR="0037580E">
        <w:t xml:space="preserve"> </w:t>
      </w:r>
      <w:r w:rsidR="00001492">
        <w:t>in na 26. korespondenčni seji dne 21. 1. 2026</w:t>
      </w:r>
      <w:r>
        <w:t>, Pravna fakulteta Univerze v Mariboru (v nadaljevanju PF UM) objavlja</w:t>
      </w:r>
    </w:p>
    <w:p w:rsidR="00291AC4" w:rsidP="00372D1A" w:rsidRDefault="00291AC4" w14:paraId="4CC61F97" w14:textId="77777777"/>
    <w:p w:rsidRPr="00291AC4" w:rsidR="00291AC4" w:rsidP="00291AC4" w:rsidRDefault="00291AC4" w14:paraId="5FA190F6" w14:textId="2F11E557">
      <w:pPr>
        <w:spacing w:before="0" w:after="0"/>
        <w:jc w:val="center"/>
        <w:rPr>
          <w:b/>
        </w:rPr>
      </w:pPr>
      <w:r w:rsidRPr="00291AC4">
        <w:rPr>
          <w:b/>
        </w:rPr>
        <w:t>RAZPIS ZA TUTORJE ŠTUDENTE</w:t>
      </w:r>
    </w:p>
    <w:p w:rsidRPr="00291AC4" w:rsidR="00291AC4" w:rsidP="00291AC4" w:rsidRDefault="00291AC4" w14:paraId="53D798A0" w14:textId="16EBC491">
      <w:pPr>
        <w:spacing w:before="0" w:after="0"/>
        <w:jc w:val="center"/>
        <w:rPr>
          <w:b/>
        </w:rPr>
      </w:pPr>
      <w:r w:rsidRPr="00291AC4">
        <w:rPr>
          <w:b/>
        </w:rPr>
        <w:t>PRAVNE FAKULTETE UNIVERZE V MARIBORU</w:t>
      </w:r>
    </w:p>
    <w:p w:rsidR="00291AC4" w:rsidP="00291AC4" w:rsidRDefault="00291AC4" w14:paraId="6DE09E67" w14:textId="1D1E0F6A">
      <w:pPr>
        <w:spacing w:before="0" w:after="0"/>
        <w:jc w:val="center"/>
        <w:rPr>
          <w:b/>
        </w:rPr>
      </w:pPr>
      <w:r w:rsidRPr="00291AC4">
        <w:rPr>
          <w:b/>
        </w:rPr>
        <w:t>za študijsko leto 202</w:t>
      </w:r>
      <w:r w:rsidR="00EA1847">
        <w:rPr>
          <w:b/>
        </w:rPr>
        <w:t>6</w:t>
      </w:r>
      <w:r w:rsidRPr="00291AC4">
        <w:rPr>
          <w:b/>
        </w:rPr>
        <w:t>/202</w:t>
      </w:r>
      <w:r w:rsidR="00EA1847">
        <w:rPr>
          <w:b/>
        </w:rPr>
        <w:t>7</w:t>
      </w:r>
    </w:p>
    <w:p w:rsidR="00291AC4" w:rsidP="00291AC4" w:rsidRDefault="00291AC4" w14:paraId="00A7672D" w14:textId="312DD1BC">
      <w:pPr>
        <w:spacing w:before="0" w:after="0"/>
        <w:jc w:val="center"/>
        <w:rPr>
          <w:b/>
        </w:rPr>
      </w:pPr>
    </w:p>
    <w:p w:rsidRPr="004B777A" w:rsidR="00291AC4" w:rsidP="004B777A" w:rsidRDefault="00291AC4" w14:paraId="45D3EF77" w14:textId="50BBE780">
      <w:pPr>
        <w:spacing w:before="0" w:after="0"/>
        <w:jc w:val="center"/>
        <w:rPr>
          <w:b/>
          <w:bCs/>
        </w:rPr>
      </w:pPr>
      <w:r w:rsidRPr="004B777A">
        <w:rPr>
          <w:b/>
          <w:bCs/>
        </w:rPr>
        <w:t>I.</w:t>
      </w:r>
    </w:p>
    <w:p w:rsidRPr="004B777A" w:rsidR="00291AC4" w:rsidP="004B777A" w:rsidRDefault="00291AC4" w14:paraId="53ACF643" w14:textId="0EBD6171">
      <w:pPr>
        <w:spacing w:before="0" w:after="0"/>
        <w:jc w:val="center"/>
        <w:rPr>
          <w:b/>
          <w:bCs/>
        </w:rPr>
      </w:pPr>
      <w:r w:rsidRPr="004B777A">
        <w:rPr>
          <w:b/>
          <w:bCs/>
        </w:rPr>
        <w:t>(</w:t>
      </w:r>
      <w:r w:rsidR="004B777A">
        <w:rPr>
          <w:b/>
          <w:bCs/>
        </w:rPr>
        <w:t>N</w:t>
      </w:r>
      <w:r w:rsidRPr="004B777A">
        <w:rPr>
          <w:b/>
          <w:bCs/>
        </w:rPr>
        <w:t>amen tutorstva)</w:t>
      </w:r>
    </w:p>
    <w:p w:rsidR="00291AC4" w:rsidP="004B777A" w:rsidRDefault="00FB377F" w14:paraId="4D62E69B" w14:textId="67D619A6">
      <w:r>
        <w:t>(</w:t>
      </w:r>
      <w:r w:rsidRPr="00291AC4" w:rsidR="00291AC4">
        <w:t xml:space="preserve">1) Namen institucionalnega tutorskega sistema na PF UM je zagotavljati ugodnejše pogoje za aktivno vključevanje vseh študentov v univerzitetno življenje ter pomoč pri razreševanju njihovih splošnih in specifičnih študijskih izzivov od vpisa na študijski program do zaključka študija. Tutorstvo se zato povezuje tudi z drugimi dejavnostmi, vezanimi na izvedbo in zagotavljanje kakovostnega študijskega procesa, in podpornimi storitvami za študente. Podporne storitve za študente so· podrobneje opisane na spletni strani moja.um.si. </w:t>
      </w:r>
    </w:p>
    <w:p w:rsidR="00291AC4" w:rsidP="00291AC4" w:rsidRDefault="00FB377F" w14:paraId="65BFB62C" w14:textId="1BA2ED6B">
      <w:r>
        <w:t>(</w:t>
      </w:r>
      <w:r w:rsidRPr="00291AC4" w:rsidR="00291AC4">
        <w:t>2) Poleg boljše splošne študijske izkušnje posameznega študenta je namen tutorstva tudi dolgoročno spodbujane študijske uspešnosti, ustvarjanje pozitivne tekmovalne klime med študenti in višja kakovost študija, kar se kaže v boljši prehodnosti študentov med letniki, krajšem času študija, manjšem številu pristopov k preverjanju in ocenjevanju znanja, boljših študijskih rezultatih, večji kreativnosti, razvoju študentovih strokovnih in osebnih talentov ter v hitrejšem in lažjem prehodu na trg dela. Prav tako je pričakovani učinek organiziranega izvajanja tutorstva tesnejša povezanost med samimi študenti kakor tudi med študenti in zaposlenimi ter krepitev pripadnosti fakulteti/univerzi.</w:t>
      </w:r>
    </w:p>
    <w:p w:rsidR="00291AC4" w:rsidP="00291AC4" w:rsidRDefault="00291AC4" w14:paraId="2B3AD9DE" w14:textId="77777777"/>
    <w:p w:rsidRPr="00291AC4" w:rsidR="00291AC4" w:rsidP="00291AC4" w:rsidRDefault="00291AC4" w14:paraId="4DAC3BF0" w14:textId="0BC4E3E8">
      <w:pPr>
        <w:spacing w:before="0" w:after="0"/>
        <w:jc w:val="center"/>
        <w:rPr>
          <w:b/>
        </w:rPr>
      </w:pPr>
      <w:r w:rsidRPr="00291AC4">
        <w:rPr>
          <w:b/>
        </w:rPr>
        <w:t>II.</w:t>
      </w:r>
    </w:p>
    <w:p w:rsidR="00291AC4" w:rsidP="00291AC4" w:rsidRDefault="00291AC4" w14:paraId="63844293" w14:textId="1FFF5008">
      <w:pPr>
        <w:spacing w:before="0" w:after="0"/>
        <w:jc w:val="center"/>
        <w:rPr>
          <w:b/>
        </w:rPr>
      </w:pPr>
      <w:r w:rsidRPr="00291AC4">
        <w:rPr>
          <w:b/>
        </w:rPr>
        <w:t>(</w:t>
      </w:r>
      <w:r w:rsidR="004B777A">
        <w:rPr>
          <w:b/>
        </w:rPr>
        <w:t>P</w:t>
      </w:r>
      <w:r w:rsidRPr="00291AC4">
        <w:rPr>
          <w:b/>
        </w:rPr>
        <w:t>ojem tutorja študenta)</w:t>
      </w:r>
    </w:p>
    <w:p w:rsidR="00FB377F" w:rsidP="00D65AF4" w:rsidRDefault="00291AC4" w14:paraId="3E1DC13E" w14:textId="15A97A08">
      <w:r>
        <w:t xml:space="preserve">Tutor študent študentom svetuje, pomaga, jih usmerja in motivira med študijem. Tutor študent na PF UM lahko postane vsak vpisan študent prve ali druge stopnje študija, ki izpolnjuje interna merila fakultete za tutorja študenta v procesu imenovanja in se pred pričetkom študijskega leta, v katerem bo izvajal tutorsko podporo, udeleži organiziranih usposabljanj za tutorje. Tutor študent na prvi stopnji mora biti vpisan najmanj v 2. letnik študija na prvi stopnji. Tutor študent je </w:t>
      </w:r>
      <w:r>
        <w:lastRenderedPageBreak/>
        <w:t>imenovan za posamezn</w:t>
      </w:r>
      <w:r w:rsidR="00F84057">
        <w:t>i</w:t>
      </w:r>
      <w:r>
        <w:t xml:space="preserve"> letnik dodiplomskega študija oziroma za podiplomski študij, izjemoma lahko tudi za posamezno učno enoto.</w:t>
      </w:r>
    </w:p>
    <w:p w:rsidRPr="00291AC4" w:rsidR="00291AC4" w:rsidP="00291AC4" w:rsidRDefault="00291AC4" w14:paraId="03157CCF" w14:textId="08519DC2">
      <w:pPr>
        <w:spacing w:before="0" w:after="0"/>
        <w:jc w:val="center"/>
        <w:rPr>
          <w:b/>
        </w:rPr>
      </w:pPr>
      <w:r>
        <w:rPr>
          <w:b/>
        </w:rPr>
        <w:t>I</w:t>
      </w:r>
      <w:r w:rsidRPr="00291AC4">
        <w:rPr>
          <w:b/>
        </w:rPr>
        <w:t>II.</w:t>
      </w:r>
    </w:p>
    <w:p w:rsidR="00291AC4" w:rsidP="00291AC4" w:rsidRDefault="00291AC4" w14:paraId="6A61B0E4" w14:textId="50ABD2EA">
      <w:pPr>
        <w:spacing w:before="0" w:after="0"/>
        <w:jc w:val="center"/>
        <w:rPr>
          <w:b/>
        </w:rPr>
      </w:pPr>
      <w:r w:rsidRPr="00291AC4">
        <w:rPr>
          <w:b/>
        </w:rPr>
        <w:t>(</w:t>
      </w:r>
      <w:r w:rsidR="004B777A">
        <w:rPr>
          <w:b/>
        </w:rPr>
        <w:t>N</w:t>
      </w:r>
      <w:r>
        <w:rPr>
          <w:b/>
        </w:rPr>
        <w:t>aloge</w:t>
      </w:r>
      <w:r w:rsidRPr="00291AC4">
        <w:rPr>
          <w:b/>
        </w:rPr>
        <w:t xml:space="preserve"> tutorja študenta)</w:t>
      </w:r>
    </w:p>
    <w:p w:rsidR="00291AC4" w:rsidP="00291AC4" w:rsidRDefault="00291AC4" w14:paraId="457C51A6" w14:textId="77777777">
      <w:r>
        <w:t xml:space="preserve">Naloge tutorja študenta: </w:t>
      </w:r>
    </w:p>
    <w:p w:rsidR="00291AC4" w:rsidP="00291AC4" w:rsidRDefault="00291AC4" w14:paraId="7EFE9EC8" w14:textId="3F684BF9">
      <w:pPr>
        <w:pStyle w:val="Odstavekseznama"/>
        <w:numPr>
          <w:ilvl w:val="0"/>
          <w:numId w:val="12"/>
        </w:numPr>
      </w:pPr>
      <w:r>
        <w:t xml:space="preserve">dobro pozna ključne akte, ki urejajo področje izobraževanja; </w:t>
      </w:r>
    </w:p>
    <w:p w:rsidR="00291AC4" w:rsidP="00291AC4" w:rsidRDefault="00291AC4" w14:paraId="6A610FBD" w14:textId="7AB3297C">
      <w:pPr>
        <w:pStyle w:val="Odstavekseznama"/>
        <w:numPr>
          <w:ilvl w:val="0"/>
          <w:numId w:val="12"/>
        </w:numPr>
      </w:pPr>
      <w:r>
        <w:t xml:space="preserve">izvaja tutorske ure po objavljenem razporedu oziroma po dogovoru z dodeljenimi študenti v živo ali (preko elektronske pošte; videokonferenčnih sistemov itd.); </w:t>
      </w:r>
    </w:p>
    <w:p w:rsidR="00291AC4" w:rsidP="00291AC4" w:rsidRDefault="00291AC4" w14:paraId="798DAD80" w14:textId="744C7653">
      <w:pPr>
        <w:pStyle w:val="Odstavekseznama"/>
        <w:numPr>
          <w:ilvl w:val="0"/>
          <w:numId w:val="12"/>
        </w:numPr>
      </w:pPr>
      <w:r>
        <w:t xml:space="preserve">redno komunicira z dodeljenimi študenti; </w:t>
      </w:r>
    </w:p>
    <w:p w:rsidR="00291AC4" w:rsidP="00291AC4" w:rsidRDefault="00291AC4" w14:paraId="553B5D3F" w14:textId="147A354B">
      <w:pPr>
        <w:pStyle w:val="Odstavekseznama"/>
        <w:numPr>
          <w:ilvl w:val="0"/>
          <w:numId w:val="12"/>
        </w:numPr>
      </w:pPr>
      <w:r>
        <w:t xml:space="preserve">študentom svetuje, kako razrešiti ali kam se obrniti po pomoč za razrešitev študijskih in drugih izzivov, s katerimi se srečujejo med študijem; </w:t>
      </w:r>
    </w:p>
    <w:p w:rsidR="002C3E1C" w:rsidP="00291AC4" w:rsidRDefault="00291AC4" w14:paraId="0BD3E18D" w14:textId="77777777">
      <w:pPr>
        <w:pStyle w:val="Odstavekseznama"/>
        <w:numPr>
          <w:ilvl w:val="0"/>
          <w:numId w:val="12"/>
        </w:numPr>
      </w:pPr>
      <w:r>
        <w:t xml:space="preserve">vodi evidenco o opravljenih tutorskih urah in evidenco pogostih vprašanj študentov ter na podlagi teh vprašanj pripravi morebitne predloge izboljšav koordinatorju tutorjev študentov; </w:t>
      </w:r>
    </w:p>
    <w:p w:rsidR="00291AC4" w:rsidP="00291AC4" w:rsidRDefault="00291AC4" w14:paraId="669914AD" w14:textId="14BDCB09">
      <w:pPr>
        <w:pStyle w:val="Odstavekseznama"/>
        <w:numPr>
          <w:ilvl w:val="0"/>
          <w:numId w:val="12"/>
        </w:numPr>
      </w:pPr>
      <w:r>
        <w:t xml:space="preserve">koordinatorju tutorskega sistema na fakulteti odda letno poročilo o delu tutorja za preteklo študijsko leto in vmesna poročila, če je tako določeno z internimi akti fakultete; </w:t>
      </w:r>
    </w:p>
    <w:p w:rsidR="002C3E1C" w:rsidP="00291AC4" w:rsidRDefault="00291AC4" w14:paraId="53A5D22A" w14:textId="77777777">
      <w:pPr>
        <w:pStyle w:val="Odstavekseznama"/>
        <w:numPr>
          <w:ilvl w:val="0"/>
          <w:numId w:val="12"/>
        </w:numPr>
      </w:pPr>
      <w:r>
        <w:t>se udeleži usposabljanj za tutorje, posvetov in ostalih dogodkov, povezanih s tutorstvom;</w:t>
      </w:r>
    </w:p>
    <w:p w:rsidR="00291AC4" w:rsidP="00291AC4" w:rsidRDefault="00291AC4" w14:paraId="3A2815FF" w14:textId="0FFE20E9">
      <w:pPr>
        <w:pStyle w:val="Odstavekseznama"/>
        <w:numPr>
          <w:ilvl w:val="0"/>
          <w:numId w:val="12"/>
        </w:numPr>
      </w:pPr>
      <w:r>
        <w:t xml:space="preserve">evalvira in izboljšuje svoje tutorsko delo ter daje predloge za izboljšanje tutorskega sistema na fakulteti; </w:t>
      </w:r>
    </w:p>
    <w:p w:rsidRPr="00291AC4" w:rsidR="00291AC4" w:rsidP="00291AC4" w:rsidRDefault="00291AC4" w14:paraId="08D00AC2" w14:textId="2A47C95A">
      <w:pPr>
        <w:pStyle w:val="Odstavekseznama"/>
        <w:numPr>
          <w:ilvl w:val="0"/>
          <w:numId w:val="12"/>
        </w:numPr>
      </w:pPr>
      <w:r>
        <w:t>po potrebi sodeluje pri vpisu študentov novincev, na informativnih dnevih, uvajalnem tednu in pri organizaciji različnih projektov, ekskurzij in drugih dogodkov.</w:t>
      </w:r>
    </w:p>
    <w:p w:rsidR="00291AC4" w:rsidP="00291AC4" w:rsidRDefault="00291AC4" w14:paraId="07256EAB" w14:textId="3A5C4E8C"/>
    <w:p w:rsidRPr="00291AC4" w:rsidR="00291AC4" w:rsidP="00291AC4" w:rsidRDefault="00291AC4" w14:paraId="22E26A44" w14:textId="09860DF6">
      <w:pPr>
        <w:spacing w:before="0" w:after="0"/>
        <w:jc w:val="center"/>
        <w:rPr>
          <w:b/>
        </w:rPr>
      </w:pPr>
      <w:r>
        <w:rPr>
          <w:b/>
        </w:rPr>
        <w:t>IV</w:t>
      </w:r>
      <w:r w:rsidRPr="00291AC4">
        <w:rPr>
          <w:b/>
        </w:rPr>
        <w:t>.</w:t>
      </w:r>
    </w:p>
    <w:p w:rsidRPr="00291AC4" w:rsidR="00291AC4" w:rsidP="00291AC4" w:rsidRDefault="00291AC4" w14:paraId="023E1619" w14:textId="7815110F">
      <w:pPr>
        <w:spacing w:before="0" w:after="0"/>
        <w:jc w:val="center"/>
        <w:rPr>
          <w:b/>
        </w:rPr>
      </w:pPr>
      <w:r w:rsidRPr="00291AC4">
        <w:rPr>
          <w:b/>
        </w:rPr>
        <w:t>(</w:t>
      </w:r>
      <w:r w:rsidR="004B777A">
        <w:rPr>
          <w:b/>
        </w:rPr>
        <w:t>M</w:t>
      </w:r>
      <w:r>
        <w:rPr>
          <w:b/>
        </w:rPr>
        <w:t>andat</w:t>
      </w:r>
      <w:r w:rsidRPr="00291AC4">
        <w:rPr>
          <w:b/>
        </w:rPr>
        <w:t xml:space="preserve"> tutorja študenta)</w:t>
      </w:r>
    </w:p>
    <w:p w:rsidRPr="00291AC4" w:rsidR="00291AC4" w:rsidP="00291AC4" w:rsidRDefault="00291AC4" w14:paraId="77D33192" w14:textId="55EA6D49">
      <w:r>
        <w:t>Mandati tutorja študenta traja praviloma eno leto z možnostjo podaljšanja oz. ponovnega imenovanja. Mandat lahko tutorju študentu preneha predčasno na lastno željo oz. preneha z izgubo statusa študenta ali z razrešitvijo. O razrešitvi odloči senat fakultete na predlog študentskega sveta, koordinatorja tutorjev ali prodekana, pristojnega za izobraževanje.</w:t>
      </w:r>
    </w:p>
    <w:p w:rsidR="00291AC4" w:rsidP="00291AC4" w:rsidRDefault="00291AC4" w14:paraId="3DC1F32F" w14:textId="77777777">
      <w:pPr>
        <w:spacing w:before="0" w:after="0"/>
        <w:jc w:val="center"/>
        <w:rPr>
          <w:b/>
        </w:rPr>
      </w:pPr>
    </w:p>
    <w:p w:rsidRPr="00291AC4" w:rsidR="00291AC4" w:rsidP="00291AC4" w:rsidRDefault="00291AC4" w14:paraId="20ADE320" w14:textId="75D9C0AF">
      <w:pPr>
        <w:spacing w:before="0" w:after="0"/>
        <w:jc w:val="center"/>
        <w:rPr>
          <w:b/>
        </w:rPr>
      </w:pPr>
      <w:r w:rsidRPr="00291AC4">
        <w:rPr>
          <w:b/>
        </w:rPr>
        <w:t>V.</w:t>
      </w:r>
    </w:p>
    <w:p w:rsidR="00291AC4" w:rsidP="00291AC4" w:rsidRDefault="00291AC4" w14:paraId="5741C272" w14:textId="029C13E3">
      <w:pPr>
        <w:spacing w:before="0" w:after="0"/>
        <w:jc w:val="center"/>
        <w:rPr>
          <w:b/>
        </w:rPr>
      </w:pPr>
      <w:r w:rsidRPr="00291AC4">
        <w:rPr>
          <w:b/>
        </w:rPr>
        <w:t>(</w:t>
      </w:r>
      <w:r w:rsidR="004B777A">
        <w:rPr>
          <w:b/>
        </w:rPr>
        <w:t>P</w:t>
      </w:r>
      <w:r>
        <w:rPr>
          <w:b/>
        </w:rPr>
        <w:t>ogoji</w:t>
      </w:r>
      <w:r w:rsidR="00EB582D">
        <w:rPr>
          <w:b/>
        </w:rPr>
        <w:t xml:space="preserve"> </w:t>
      </w:r>
      <w:r w:rsidR="004B777A">
        <w:rPr>
          <w:b/>
        </w:rPr>
        <w:t xml:space="preserve">in merila </w:t>
      </w:r>
      <w:r>
        <w:rPr>
          <w:b/>
        </w:rPr>
        <w:t>za prijavo</w:t>
      </w:r>
      <w:r w:rsidRPr="00291AC4">
        <w:rPr>
          <w:b/>
        </w:rPr>
        <w:t>)</w:t>
      </w:r>
    </w:p>
    <w:p w:rsidR="000B1B89" w:rsidP="000B1B89" w:rsidRDefault="000B1B89" w14:paraId="5FB1BFE5" w14:textId="77777777">
      <w:r>
        <w:t>(1) Tutor študent je lahko študent najmanj 2. letnika dodiplomskega študija s povprečno oceno dotedanjega študija v višini najmanj 8,5.</w:t>
      </w:r>
    </w:p>
    <w:p w:rsidR="000B1B89" w:rsidP="00670B1C" w:rsidRDefault="000B1B89" w14:paraId="5A3E4DE7" w14:textId="75C17BBA">
      <w:r>
        <w:t xml:space="preserve">(2) </w:t>
      </w:r>
      <w:r w:rsidR="00CB222E">
        <w:t xml:space="preserve">Pri izbiri tutorja študenta za posamezni letnik dodiplomskega študija oziroma tutorja študenta za podiplomski študij se upoštevajo želje kandidatov, izražene v kandidaturi, </w:t>
      </w:r>
      <w:r w:rsidR="00A5624E">
        <w:t xml:space="preserve">pri čemer se za </w:t>
      </w:r>
      <w:r w:rsidR="00670B1C">
        <w:t xml:space="preserve">tutorja posameznega letnika dodiplomskega študija </w:t>
      </w:r>
      <w:r w:rsidR="00DE4E2D">
        <w:t xml:space="preserve">lahko </w:t>
      </w:r>
      <w:r w:rsidR="00670B1C">
        <w:t xml:space="preserve">izbere le kandidat, ki je letnik že </w:t>
      </w:r>
      <w:r w:rsidR="00670B1C">
        <w:lastRenderedPageBreak/>
        <w:t>zaključil, za tutorja podiplomskega študija pa le kandidat, ki je vpisan na podiplomski študij in je praviloma že opravil pretežni del obveznosti v letniku, za katerega bo izvajal tutorstvo.</w:t>
      </w:r>
    </w:p>
    <w:p w:rsidR="00181E23" w:rsidP="00181E23" w:rsidRDefault="00181E23" w14:paraId="041B1C6C" w14:textId="653078E6">
      <w:r>
        <w:t>(3) Če se za posamezni letnik ni prijavil noben ustrezn</w:t>
      </w:r>
      <w:r w:rsidR="00801904">
        <w:t>i</w:t>
      </w:r>
      <w:r>
        <w:t xml:space="preserve"> kandidat, se lahko za tutorja študenta tega letnika izbere tudi kandidat, ki se je prijavil za drug letnik, vendar ni bil izbran</w:t>
      </w:r>
      <w:r w:rsidR="008261DE">
        <w:t>, če je že zaključil</w:t>
      </w:r>
      <w:r w:rsidR="00691BB9">
        <w:t xml:space="preserve"> letnik, za katerega bo izvajal tutorstvo</w:t>
      </w:r>
      <w:r>
        <w:t>.</w:t>
      </w:r>
    </w:p>
    <w:p w:rsidR="000B1B89" w:rsidP="00DE4E2D" w:rsidRDefault="000B1B89" w14:paraId="3A077E87" w14:textId="369EC94B">
      <w:r>
        <w:t>(</w:t>
      </w:r>
      <w:r w:rsidR="008261DE">
        <w:t>4</w:t>
      </w:r>
      <w:r>
        <w:t xml:space="preserve">) </w:t>
      </w:r>
      <w:r w:rsidR="00DE4E2D">
        <w:t xml:space="preserve">Tutorji posameznega letnika dodiplomskega študija oziroma tutorji podiplomskega študija (tutorji splošni populaciji študentov) se izberejo na podlagi opravljenega razgovora s kandidati in celovite ocene njihove primernosti za izvajanje tutorstva. Pri izboru se upoštevajo zlasti kandidatove že opravljene študijske obveznosti in dosežki, kompetence za tutorstvo na relevantnih področjih, motivacija za tutorstvo, predhodne izkušnje z delom s študenti, časovna oddaljenost od opravljanja predmetov oziroma vsebin, pri katerih bo kandidat izvajal tutorstvo, časovna razpoložljivost in pričakovana zanesljivost pri izpolnjevanju tutorskih obveznosti, ter morebitne druge okoliščine, ki so pomembne za kakovostno izvajanje tutorstva. </w:t>
      </w:r>
    </w:p>
    <w:p w:rsidRPr="000B1B89" w:rsidR="000B1B89" w:rsidP="000B1B89" w:rsidRDefault="000B1B89" w14:paraId="151E3643" w14:textId="5A2DE77A">
      <w:r>
        <w:t>(</w:t>
      </w:r>
      <w:r w:rsidR="00801904">
        <w:t>5</w:t>
      </w:r>
      <w:r>
        <w:t>) Pri izbiri tutorja študenta, ki bo zadolžen tudi za mednarodne študente, se upošteva tudi znanje tujih jezikov.</w:t>
      </w:r>
    </w:p>
    <w:p w:rsidR="00FB749A" w:rsidP="000B1B89" w:rsidRDefault="00FB749A" w14:paraId="1F03AF92" w14:textId="77777777"/>
    <w:p w:rsidRPr="00291AC4" w:rsidR="00EB582D" w:rsidP="00EB582D" w:rsidRDefault="00EB582D" w14:paraId="03F73C55" w14:textId="2E160D29">
      <w:pPr>
        <w:spacing w:before="0" w:after="0"/>
        <w:jc w:val="center"/>
        <w:rPr>
          <w:b/>
        </w:rPr>
      </w:pPr>
      <w:r w:rsidRPr="00291AC4">
        <w:rPr>
          <w:b/>
        </w:rPr>
        <w:t>VI.</w:t>
      </w:r>
    </w:p>
    <w:p w:rsidRPr="00EB582D" w:rsidR="00EB582D" w:rsidP="00EB582D" w:rsidRDefault="00EB582D" w14:paraId="3ED233E3" w14:textId="771B8CB4">
      <w:pPr>
        <w:spacing w:before="0" w:after="0"/>
        <w:jc w:val="center"/>
        <w:rPr>
          <w:b/>
        </w:rPr>
      </w:pPr>
      <w:r w:rsidRPr="00291AC4">
        <w:rPr>
          <w:b/>
        </w:rPr>
        <w:t>(</w:t>
      </w:r>
      <w:r w:rsidR="00B23C54">
        <w:rPr>
          <w:b/>
        </w:rPr>
        <w:t>prijava in roki za prijavo</w:t>
      </w:r>
      <w:r w:rsidRPr="00291AC4">
        <w:rPr>
          <w:b/>
        </w:rPr>
        <w:t>)</w:t>
      </w:r>
    </w:p>
    <w:p w:rsidR="00B23C54" w:rsidP="00B23C54" w:rsidRDefault="00B23C54" w14:paraId="42C50DD8" w14:textId="6FC06E1A">
      <w:r>
        <w:t xml:space="preserve">Prijava je mogoča z vložitvijo kandidature za tutorja </w:t>
      </w:r>
      <w:r w:rsidRPr="00B23C54">
        <w:t>š</w:t>
      </w:r>
      <w:r>
        <w:t xml:space="preserve">tudenta v skladu z razpisom. Kandidaturo je </w:t>
      </w:r>
      <w:r w:rsidR="00157027">
        <w:t>treba</w:t>
      </w:r>
      <w:r>
        <w:t xml:space="preserve"> oddati </w:t>
      </w:r>
      <w:r w:rsidR="00157027">
        <w:t xml:space="preserve">na obrazcu, ki je priloga tega razpisa, </w:t>
      </w:r>
      <w:r>
        <w:t xml:space="preserve">najkasneje </w:t>
      </w:r>
      <w:r w:rsidRPr="000B2CAB">
        <w:rPr>
          <w:b/>
          <w:bCs/>
        </w:rPr>
        <w:t xml:space="preserve">do </w:t>
      </w:r>
      <w:r w:rsidR="0053337C">
        <w:rPr>
          <w:b/>
          <w:bCs/>
        </w:rPr>
        <w:t>14</w:t>
      </w:r>
      <w:r w:rsidRPr="000B2CAB">
        <w:rPr>
          <w:b/>
          <w:bCs/>
        </w:rPr>
        <w:t xml:space="preserve">. </w:t>
      </w:r>
      <w:r w:rsidR="00225821">
        <w:rPr>
          <w:b/>
          <w:bCs/>
        </w:rPr>
        <w:t>avgusta</w:t>
      </w:r>
      <w:r w:rsidRPr="000B2CAB">
        <w:rPr>
          <w:b/>
          <w:bCs/>
        </w:rPr>
        <w:t xml:space="preserve"> 202</w:t>
      </w:r>
      <w:r w:rsidR="00225821">
        <w:rPr>
          <w:b/>
          <w:bCs/>
        </w:rPr>
        <w:t>6</w:t>
      </w:r>
      <w:r w:rsidRPr="000B2CAB">
        <w:rPr>
          <w:b/>
          <w:bCs/>
        </w:rPr>
        <w:t xml:space="preserve"> do 12.00 </w:t>
      </w:r>
      <w:r>
        <w:t>v zaprti kuverti na naslov:</w:t>
      </w:r>
    </w:p>
    <w:p w:rsidR="00B23C54" w:rsidP="00B23C54" w:rsidRDefault="00B23C54" w14:paraId="5F7BB2B1" w14:textId="77777777"/>
    <w:p w:rsidRPr="00B23C54" w:rsidR="00B23C54" w:rsidP="00B23C54" w:rsidRDefault="00B23C54" w14:paraId="7F7DF82E" w14:textId="77777777">
      <w:pPr>
        <w:spacing w:before="0" w:after="0"/>
        <w:rPr>
          <w:b/>
        </w:rPr>
      </w:pPr>
      <w:r w:rsidRPr="00B23C54">
        <w:rPr>
          <w:b/>
        </w:rPr>
        <w:t>Pravna fakulteta Univerze  v Mariboru</w:t>
      </w:r>
    </w:p>
    <w:p w:rsidRPr="00B23C54" w:rsidR="00B23C54" w:rsidP="00B23C54" w:rsidRDefault="00B23C54" w14:paraId="12DE3F78" w14:textId="77777777">
      <w:pPr>
        <w:spacing w:before="0" w:after="0"/>
        <w:rPr>
          <w:b/>
        </w:rPr>
      </w:pPr>
      <w:r w:rsidRPr="00B23C54">
        <w:rPr>
          <w:b/>
        </w:rPr>
        <w:t>Mladinska ulica 9</w:t>
      </w:r>
    </w:p>
    <w:p w:rsidRPr="00B23C54" w:rsidR="00B23C54" w:rsidP="00B23C54" w:rsidRDefault="00B23C54" w14:paraId="7C7B378F" w14:textId="77777777">
      <w:pPr>
        <w:spacing w:before="0" w:after="0"/>
        <w:rPr>
          <w:b/>
        </w:rPr>
      </w:pPr>
      <w:r w:rsidRPr="00B23C54">
        <w:rPr>
          <w:b/>
        </w:rPr>
        <w:t>2000 Maribor</w:t>
      </w:r>
    </w:p>
    <w:p w:rsidRPr="00B23C54" w:rsidR="00B23C54" w:rsidP="00B23C54" w:rsidRDefault="00B23C54" w14:paraId="053285F3" w14:textId="77777777">
      <w:pPr>
        <w:spacing w:before="0" w:after="0"/>
        <w:rPr>
          <w:b/>
          <w:i/>
        </w:rPr>
      </w:pPr>
      <w:r w:rsidRPr="00B23C54">
        <w:rPr>
          <w:b/>
          <w:i/>
        </w:rPr>
        <w:t xml:space="preserve">s pripisom: </w:t>
      </w:r>
    </w:p>
    <w:p w:rsidRPr="00B23C54" w:rsidR="00EB582D" w:rsidP="00B23C54" w:rsidRDefault="00B23C54" w14:paraId="498B66E5" w14:textId="450FAB7C">
      <w:pPr>
        <w:spacing w:before="0" w:after="0"/>
        <w:rPr>
          <w:b/>
        </w:rPr>
      </w:pPr>
      <w:r w:rsidRPr="00B23C54">
        <w:rPr>
          <w:b/>
        </w:rPr>
        <w:t xml:space="preserve">»Kandidatura za tutorja študenta – ne odpiraj!«. </w:t>
      </w:r>
    </w:p>
    <w:p w:rsidR="00291AC4" w:rsidP="00B23C54" w:rsidRDefault="00291AC4" w14:paraId="747F9BAE" w14:textId="6F6BCA7A"/>
    <w:p w:rsidR="00B23C54" w:rsidP="00B23C54" w:rsidRDefault="00B23C54" w14:paraId="15439F96" w14:textId="5BE75DE9">
      <w:r>
        <w:t>Kandidature, ki bodo vlo</w:t>
      </w:r>
      <w:r w:rsidRPr="00B23C54">
        <w:t>ž</w:t>
      </w:r>
      <w:r>
        <w:t>ene po preteku roka za vlo</w:t>
      </w:r>
      <w:r w:rsidRPr="00B23C54">
        <w:t>ž</w:t>
      </w:r>
      <w:r>
        <w:t>itev, se ne bodo upo</w:t>
      </w:r>
      <w:r w:rsidRPr="00B23C54">
        <w:t>š</w:t>
      </w:r>
      <w:r>
        <w:t>tevale.</w:t>
      </w:r>
    </w:p>
    <w:p w:rsidR="00B23C54" w:rsidP="00B23C54" w:rsidRDefault="00B23C54" w14:paraId="560A9188" w14:textId="6E7DEFBC"/>
    <w:p w:rsidRPr="00B23C54" w:rsidR="00B23C54" w:rsidP="00B23C54" w:rsidRDefault="00B23C54" w14:paraId="7062FDA0" w14:textId="32F60711">
      <w:pPr>
        <w:spacing w:before="0" w:after="0"/>
        <w:jc w:val="center"/>
        <w:rPr>
          <w:b/>
        </w:rPr>
      </w:pPr>
      <w:r w:rsidRPr="00B23C54">
        <w:rPr>
          <w:b/>
        </w:rPr>
        <w:t>VII.</w:t>
      </w:r>
    </w:p>
    <w:p w:rsidR="00B23C54" w:rsidP="00B23C54" w:rsidRDefault="00B23C54" w14:paraId="2379F882" w14:textId="50B830CB">
      <w:pPr>
        <w:spacing w:before="0" w:after="0"/>
        <w:jc w:val="center"/>
        <w:rPr>
          <w:b/>
        </w:rPr>
      </w:pPr>
      <w:r w:rsidRPr="00B23C54">
        <w:rPr>
          <w:b/>
        </w:rPr>
        <w:t>(</w:t>
      </w:r>
      <w:r w:rsidR="000B2CAB">
        <w:rPr>
          <w:b/>
        </w:rPr>
        <w:t>Komisija za izbor tutorjev študentov</w:t>
      </w:r>
      <w:r w:rsidRPr="00B23C54">
        <w:rPr>
          <w:b/>
        </w:rPr>
        <w:t>)</w:t>
      </w:r>
    </w:p>
    <w:p w:rsidR="00B23C54" w:rsidP="00B23C54" w:rsidRDefault="00B23C54" w14:paraId="1408EE73" w14:textId="49B1A3C2">
      <w:r>
        <w:t>(1) Po izteku roka za vlo</w:t>
      </w:r>
      <w:r w:rsidRPr="00B23C54">
        <w:t>ž</w:t>
      </w:r>
      <w:r>
        <w:t xml:space="preserve">itev kandidatur se najkasneje </w:t>
      </w:r>
      <w:r w:rsidR="006618BC">
        <w:t>1</w:t>
      </w:r>
      <w:r w:rsidR="00731DEE">
        <w:t>8</w:t>
      </w:r>
      <w:r>
        <w:t xml:space="preserve">. </w:t>
      </w:r>
      <w:r w:rsidR="00592034">
        <w:t>8</w:t>
      </w:r>
      <w:r>
        <w:t>. 202</w:t>
      </w:r>
      <w:r w:rsidR="00592034">
        <w:t>6</w:t>
      </w:r>
      <w:r>
        <w:t xml:space="preserve"> sestane </w:t>
      </w:r>
      <w:r w:rsidR="000B2CAB">
        <w:t>Komisija za izbor tutorjev študentov (v nadaljevanju komisija)</w:t>
      </w:r>
      <w:r>
        <w:t xml:space="preserve">, ki jo sestavljajo koordinator tutorjev učiteljev, koordinator tutorjev študentov in prodekan študent. </w:t>
      </w:r>
    </w:p>
    <w:p w:rsidR="000B2CAB" w:rsidP="00B23C54" w:rsidRDefault="000B2CAB" w14:paraId="553FE194" w14:textId="76525867">
      <w:r>
        <w:lastRenderedPageBreak/>
        <w:t>(2) Komisija pregleda kandidature in preveri, ali so kandidature vložene v predpisanem roku ter ali posamezni kandidati izpolnjujejo predpisane pogoje za kandidiranje</w:t>
      </w:r>
      <w:r w:rsidR="00F07AA7">
        <w:t>, z izjemo povprečne ocene</w:t>
      </w:r>
      <w:r w:rsidR="003D3358">
        <w:t xml:space="preserve"> </w:t>
      </w:r>
      <w:r w:rsidR="00736B68">
        <w:t xml:space="preserve">in </w:t>
      </w:r>
      <w:r w:rsidR="004D6233">
        <w:t>zaključenega letnika</w:t>
      </w:r>
      <w:r w:rsidR="00736B68">
        <w:t>, k</w:t>
      </w:r>
      <w:r w:rsidR="004D6233">
        <w:t>ar</w:t>
      </w:r>
      <w:r w:rsidR="00736B68">
        <w:t xml:space="preserve"> se preveri po zaključenem izpitnem obdobju</w:t>
      </w:r>
      <w:r>
        <w:t xml:space="preserve">. Nepravočasne kandidature komisija s sklepom zavrže, nepopolne oziroma nepravilne pa zavrne. </w:t>
      </w:r>
    </w:p>
    <w:p w:rsidR="000B2CAB" w:rsidP="00B23C54" w:rsidRDefault="000B2CAB" w14:paraId="36E369EC" w14:textId="71AC36F1">
      <w:r>
        <w:t xml:space="preserve">(3) V primeru, ko komisija ugotovi, da je posamezna kandidatura nepopolna ali kako drugače nepravilna, vendar pa je pravočasna, od kandidata zahteva dopolnitev vloge najkasneje do </w:t>
      </w:r>
      <w:r w:rsidR="00F03227">
        <w:t>2</w:t>
      </w:r>
      <w:r w:rsidR="00731DEE">
        <w:t>1</w:t>
      </w:r>
      <w:r>
        <w:t xml:space="preserve">. </w:t>
      </w:r>
      <w:r w:rsidR="00DA621E">
        <w:t>8</w:t>
      </w:r>
      <w:r>
        <w:t>. 202</w:t>
      </w:r>
      <w:r w:rsidR="00731DEE">
        <w:t>6</w:t>
      </w:r>
      <w:r>
        <w:t xml:space="preserve"> do 12.00. Komisija v primeru izdaje odločbe oziroma zahteve za dopolnitev </w:t>
      </w:r>
      <w:r w:rsidR="000B1B89">
        <w:t>kandidata obvesti po elektronski pošti, navedeni v obrazcu za kandidaturo</w:t>
      </w:r>
      <w:r>
        <w:t>.</w:t>
      </w:r>
    </w:p>
    <w:p w:rsidR="000B2CAB" w:rsidP="00B23C54" w:rsidRDefault="00B23C54" w14:paraId="7E23B342" w14:textId="25032357">
      <w:r>
        <w:t>(</w:t>
      </w:r>
      <w:r w:rsidR="007C62B5">
        <w:t>4</w:t>
      </w:r>
      <w:r>
        <w:t xml:space="preserve">) Komisija opravi izbor kandidatov za tutorje študente v skladu s 15. členom </w:t>
      </w:r>
      <w:r w:rsidR="00601694">
        <w:t>Navodil</w:t>
      </w:r>
      <w:r>
        <w:t xml:space="preserve"> in V. členom predmetnega razpisa. </w:t>
      </w:r>
      <w:r w:rsidR="00843F58">
        <w:t xml:space="preserve">O dnevu in uri razgovora </w:t>
      </w:r>
      <w:r w:rsidR="003563EC">
        <w:t>so</w:t>
      </w:r>
      <w:r w:rsidR="00843F58">
        <w:t xml:space="preserve"> kandidati</w:t>
      </w:r>
      <w:r w:rsidR="007C62B5">
        <w:t>, ki imajo popolno kandidaturo,</w:t>
      </w:r>
      <w:r w:rsidR="00843F58">
        <w:t xml:space="preserve"> obveščeni po elektronski pošti, navedeni v obrazcu za kandidaturo.</w:t>
      </w:r>
    </w:p>
    <w:p w:rsidR="007C62B5" w:rsidP="00B23C54" w:rsidRDefault="007C62B5" w14:paraId="1F4D7D14" w14:textId="0901ED24">
      <w:r>
        <w:t>(5)</w:t>
      </w:r>
      <w:r w:rsidR="00D40429">
        <w:t xml:space="preserve"> Podatek o povprečni oceni kandidatov</w:t>
      </w:r>
      <w:r w:rsidR="00773A24">
        <w:t xml:space="preserve"> in o zaključenem letniku</w:t>
      </w:r>
      <w:r w:rsidR="00D40429">
        <w:t xml:space="preserve"> pridobi</w:t>
      </w:r>
      <w:r w:rsidR="003849D4">
        <w:t xml:space="preserve"> </w:t>
      </w:r>
      <w:r w:rsidR="00714486">
        <w:t xml:space="preserve">komisija </w:t>
      </w:r>
      <w:r w:rsidR="003849D4">
        <w:t xml:space="preserve">po </w:t>
      </w:r>
      <w:r w:rsidR="58A4C43D">
        <w:t xml:space="preserve">koncu </w:t>
      </w:r>
      <w:r w:rsidR="003849D4">
        <w:t>izpitne</w:t>
      </w:r>
      <w:r w:rsidR="5E00998C">
        <w:t>ga</w:t>
      </w:r>
      <w:r w:rsidR="003849D4">
        <w:t xml:space="preserve"> obdobj</w:t>
      </w:r>
      <w:r w:rsidR="33E62D47">
        <w:t>a</w:t>
      </w:r>
      <w:r w:rsidR="003849D4">
        <w:t xml:space="preserve"> z namenom preverbe izpolnjevanja pogojev za tutorja študenta.</w:t>
      </w:r>
      <w:r w:rsidR="00002A54">
        <w:t xml:space="preserve"> </w:t>
      </w:r>
    </w:p>
    <w:p w:rsidR="00B23C54" w:rsidP="00B23C54" w:rsidRDefault="00B23C54" w14:paraId="1BF07E77" w14:textId="08D9CEFB">
      <w:r>
        <w:t>(</w:t>
      </w:r>
      <w:r w:rsidR="000B2CAB">
        <w:t>6</w:t>
      </w:r>
      <w:r>
        <w:t xml:space="preserve">) Koordinator tutorjev študentov </w:t>
      </w:r>
      <w:r w:rsidR="004B777A">
        <w:t xml:space="preserve">na podlagi opravljenega izbora </w:t>
      </w:r>
      <w:r w:rsidR="52CC0AC6">
        <w:t xml:space="preserve">in po pridobitvi podatkov o povprečni oceni kandidatov </w:t>
      </w:r>
      <w:r w:rsidR="004B777A">
        <w:t xml:space="preserve">posreduje </w:t>
      </w:r>
      <w:r>
        <w:t>predlog za imenovanje</w:t>
      </w:r>
      <w:r w:rsidR="004B777A">
        <w:t xml:space="preserve"> tutorjev študentov</w:t>
      </w:r>
      <w:r>
        <w:t xml:space="preserve"> senatu fakultete v potrditev.</w:t>
      </w:r>
    </w:p>
    <w:p w:rsidRPr="00FB377F" w:rsidR="00FB377F" w:rsidP="00FB377F" w:rsidRDefault="00B23C54" w14:paraId="50747B73" w14:textId="7CAB86CE">
      <w:r>
        <w:t>(</w:t>
      </w:r>
      <w:r w:rsidR="000B2CAB">
        <w:t>7</w:t>
      </w:r>
      <w:r>
        <w:t xml:space="preserve">) Imenovanim tutorjem se najkasneje do </w:t>
      </w:r>
      <w:r w:rsidR="00F03227">
        <w:t>1</w:t>
      </w:r>
      <w:r w:rsidR="00601694">
        <w:t>1</w:t>
      </w:r>
      <w:r>
        <w:t>. 9. 202</w:t>
      </w:r>
      <w:r w:rsidR="00714486">
        <w:t>6</w:t>
      </w:r>
      <w:r>
        <w:t xml:space="preserve"> vroči sklep senata fakultete o imenovanju.</w:t>
      </w:r>
    </w:p>
    <w:p w:rsidR="00B23C54" w:rsidP="00B23C54" w:rsidRDefault="00B23C54" w14:paraId="2F22DF3D" w14:textId="77777777">
      <w:pPr>
        <w:spacing w:before="0" w:after="0"/>
        <w:jc w:val="center"/>
        <w:rPr>
          <w:b/>
        </w:rPr>
      </w:pPr>
    </w:p>
    <w:p w:rsidRPr="00B23C54" w:rsidR="00B23C54" w:rsidP="00B23C54" w:rsidRDefault="00B23C54" w14:paraId="0E4EED32" w14:textId="1D19435C">
      <w:pPr>
        <w:spacing w:before="0" w:after="0"/>
        <w:jc w:val="center"/>
        <w:rPr>
          <w:b/>
        </w:rPr>
      </w:pPr>
      <w:r w:rsidRPr="00B23C54">
        <w:rPr>
          <w:b/>
        </w:rPr>
        <w:t>V</w:t>
      </w:r>
      <w:r>
        <w:rPr>
          <w:b/>
        </w:rPr>
        <w:t>I</w:t>
      </w:r>
      <w:r w:rsidRPr="00B23C54">
        <w:rPr>
          <w:b/>
        </w:rPr>
        <w:t>II.</w:t>
      </w:r>
    </w:p>
    <w:p w:rsidR="00B23C54" w:rsidP="00B23C54" w:rsidRDefault="00B23C54" w14:paraId="04EE5549" w14:textId="7B76B374">
      <w:pPr>
        <w:spacing w:before="0" w:after="0"/>
        <w:jc w:val="center"/>
        <w:rPr>
          <w:b/>
        </w:rPr>
      </w:pPr>
      <w:r w:rsidRPr="00B23C54">
        <w:rPr>
          <w:b/>
        </w:rPr>
        <w:t>(</w:t>
      </w:r>
      <w:r>
        <w:rPr>
          <w:b/>
        </w:rPr>
        <w:t>javna objava razpisa</w:t>
      </w:r>
      <w:r w:rsidRPr="00B23C54">
        <w:rPr>
          <w:b/>
        </w:rPr>
        <w:t>)</w:t>
      </w:r>
    </w:p>
    <w:p w:rsidR="00291AC4" w:rsidP="004B777A" w:rsidRDefault="00B23C54" w14:paraId="5F5B20EC" w14:textId="25619AF3">
      <w:r>
        <w:t>Ta razpis se javno objavi na oglasni deski PF UM in spletni strani PF UM ter stopi v veljavo takoj po njegovi objavi.</w:t>
      </w:r>
    </w:p>
    <w:p w:rsidR="00B23C54" w:rsidP="00B23C54" w:rsidRDefault="00B23C54" w14:paraId="2C821659" w14:textId="0FBB5C60"/>
    <w:tbl>
      <w:tblPr>
        <w:tblStyle w:val="Tabelamre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B23C54" w:rsidTr="00B23C54" w14:paraId="35E396AB" w14:textId="77777777">
        <w:tc>
          <w:tcPr>
            <w:tcW w:w="4675" w:type="dxa"/>
          </w:tcPr>
          <w:p w:rsidR="00B23C54" w:rsidP="00B23C54" w:rsidRDefault="00B23C54" w14:paraId="33412B99" w14:textId="5AED4F29">
            <w:pPr>
              <w:spacing w:before="0" w:after="0"/>
            </w:pPr>
            <w:r>
              <w:t xml:space="preserve">Maribor, </w:t>
            </w:r>
            <w:r w:rsidR="00EA1847">
              <w:t>22</w:t>
            </w:r>
            <w:r>
              <w:t>. 6. 202</w:t>
            </w:r>
            <w:r w:rsidR="00714486">
              <w:t>6</w:t>
            </w:r>
          </w:p>
        </w:tc>
        <w:tc>
          <w:tcPr>
            <w:tcW w:w="4675" w:type="dxa"/>
          </w:tcPr>
          <w:p w:rsidR="00B23C54" w:rsidP="00B23C54" w:rsidRDefault="0017448E" w14:paraId="1B356D6C" w14:textId="77777777">
            <w:pPr>
              <w:spacing w:before="0" w:after="0"/>
              <w:rPr>
                <w:b/>
              </w:rPr>
            </w:pPr>
            <w:r>
              <w:rPr>
                <w:b/>
              </w:rPr>
              <w:t>Dekan Pravne fakultete Univerze v Mariboru</w:t>
            </w:r>
          </w:p>
          <w:p w:rsidR="0017448E" w:rsidP="00B23C54" w:rsidRDefault="0017448E" w14:paraId="663261EC" w14:textId="41EC9F01">
            <w:pPr>
              <w:spacing w:before="0" w:after="0"/>
            </w:pPr>
            <w:r>
              <w:rPr>
                <w:b/>
              </w:rPr>
              <w:t>Red. prof. dr. Tomaž Keresteš</w:t>
            </w:r>
          </w:p>
        </w:tc>
      </w:tr>
    </w:tbl>
    <w:p w:rsidR="00B23C54" w:rsidP="00B23C54" w:rsidRDefault="00B23C54" w14:paraId="21D37ED5" w14:textId="49B56E72"/>
    <w:p w:rsidR="0017448E" w:rsidP="00B23C54" w:rsidRDefault="0017448E" w14:paraId="32255C88" w14:textId="77777777"/>
    <w:p w:rsidR="00B23C54" w:rsidP="00B23C54" w:rsidRDefault="00B23C54" w14:paraId="082C65D6" w14:textId="5EF181C6">
      <w:r>
        <w:t>Priloga:</w:t>
      </w:r>
    </w:p>
    <w:p w:rsidR="00B23C54" w:rsidP="00B23C54" w:rsidRDefault="00B23C54" w14:paraId="720C617E" w14:textId="3F429A23">
      <w:pPr>
        <w:pStyle w:val="Odstavekseznama"/>
        <w:numPr>
          <w:ilvl w:val="0"/>
          <w:numId w:val="2"/>
        </w:numPr>
      </w:pPr>
      <w:r>
        <w:t>Obrazec za kandidaturo tutorja študenta.</w:t>
      </w:r>
    </w:p>
    <w:p w:rsidRPr="00B23C54" w:rsidR="00B23C54" w:rsidP="00B23C54" w:rsidRDefault="00B23C54" w14:paraId="02C3DABD" w14:textId="77777777"/>
    <w:p w:rsidR="00F35ECE" w:rsidP="00F35ECE" w:rsidRDefault="00F35ECE" w14:paraId="793B79F0" w14:textId="0C3930EC">
      <w:pPr>
        <w:rPr>
          <w:lang w:val="en-US"/>
        </w:rPr>
      </w:pPr>
    </w:p>
    <w:p w:rsidR="00201EFA" w:rsidP="00201EFA" w:rsidRDefault="00201EFA" w14:paraId="3550EAE9" w14:textId="68566519"/>
    <w:p w:rsidR="00B23C54" w:rsidRDefault="00B23C54" w14:paraId="5E361043" w14:textId="06530CED">
      <w:pPr>
        <w:spacing w:before="0" w:after="160"/>
        <w:jc w:val="left"/>
        <w:rPr>
          <w:b/>
          <w:bCs/>
        </w:rPr>
      </w:pPr>
    </w:p>
    <w:sectPr w:rsidR="00B23C54" w:rsidSect="00FB377F">
      <w:headerReference w:type="default" r:id="rId10"/>
      <w:headerReference w:type="first" r:id="rId11"/>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6D4C" w:rsidP="002E4664" w:rsidRDefault="00256D4C" w14:paraId="518E4F09" w14:textId="77777777">
      <w:pPr>
        <w:spacing w:before="0" w:after="0" w:line="240" w:lineRule="auto"/>
      </w:pPr>
      <w:r>
        <w:separator/>
      </w:r>
    </w:p>
  </w:endnote>
  <w:endnote w:type="continuationSeparator" w:id="0">
    <w:p w:rsidR="00256D4C" w:rsidP="002E4664" w:rsidRDefault="00256D4C" w14:paraId="158FA9B3"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6D4C" w:rsidP="002E4664" w:rsidRDefault="00256D4C" w14:paraId="3BC6C0E7" w14:textId="77777777">
      <w:pPr>
        <w:spacing w:before="0" w:after="0" w:line="240" w:lineRule="auto"/>
      </w:pPr>
      <w:r>
        <w:separator/>
      </w:r>
    </w:p>
  </w:footnote>
  <w:footnote w:type="continuationSeparator" w:id="0">
    <w:p w:rsidR="00256D4C" w:rsidP="002E4664" w:rsidRDefault="00256D4C" w14:paraId="72911721"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664" w:rsidP="002E4664" w:rsidRDefault="002E4664" w14:paraId="41B56E33" w14:textId="4E47CDB1">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FB377F" w:rsidP="00FB377F" w:rsidRDefault="00D65AF4" w14:paraId="03D99189" w14:textId="108618D5">
    <w:pPr>
      <w:pStyle w:val="Glava"/>
      <w:jc w:val="center"/>
    </w:pPr>
    <w:r>
      <w:rPr>
        <w:noProof/>
      </w:rPr>
      <w:drawing>
        <wp:inline distT="0" distB="0" distL="0" distR="0" wp14:anchorId="03736DB6" wp14:editId="3C9E0819">
          <wp:extent cx="1996382" cy="937260"/>
          <wp:effectExtent l="0" t="0" r="4445" b="0"/>
          <wp:docPr id="1396428490" name="Slika 1" descr="Slika, ki vsebuje besede besedilo, posnetek zaslona, pisava, oblikovanje&#10;&#10;Opis je samodejno ustvarjen">
            <a:extLst xmlns:a="http://schemas.openxmlformats.org/drawingml/2006/main">
              <a:ext uri="{FF2B5EF4-FFF2-40B4-BE49-F238E27FC236}">
                <a16:creationId xmlns:a16="http://schemas.microsoft.com/office/drawing/2014/main" id="{A6BE3580-004D-42C6-BD9C-B97802B2A9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28490" name="Slika 1" descr="Slika, ki vsebuje besede besedilo, posnetek zaslona, pisava, oblikovanje&#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004996" cy="9413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86D"/>
    <w:multiLevelType w:val="hybridMultilevel"/>
    <w:tmpl w:val="90684CEC"/>
    <w:lvl w:ilvl="0" w:tplc="BE4AA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24043"/>
    <w:multiLevelType w:val="hybridMultilevel"/>
    <w:tmpl w:val="36360222"/>
    <w:lvl w:ilvl="0" w:tplc="956CEFDC">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BE583E"/>
    <w:multiLevelType w:val="hybridMultilevel"/>
    <w:tmpl w:val="239C6A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E1709E4"/>
    <w:multiLevelType w:val="hybridMultilevel"/>
    <w:tmpl w:val="699E415C"/>
    <w:lvl w:ilvl="0" w:tplc="956CEFDC">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3728DD"/>
    <w:multiLevelType w:val="hybridMultilevel"/>
    <w:tmpl w:val="CF2A130E"/>
    <w:lvl w:ilvl="0" w:tplc="1DA47402">
      <w:numFmt w:val="bullet"/>
      <w:lvlText w:val="−"/>
      <w:lvlJc w:val="left"/>
      <w:pPr>
        <w:ind w:left="720" w:hanging="360"/>
      </w:pPr>
      <w:rPr>
        <w:rFonts w:hint="default" w:ascii="Calibri" w:hAnsi="Calibri" w:cs="Calibri" w:eastAsia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 w15:restartNumberingAfterBreak="0">
    <w:nsid w:val="2B092FB3"/>
    <w:multiLevelType w:val="hybridMultilevel"/>
    <w:tmpl w:val="3AE6D39C"/>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6" w15:restartNumberingAfterBreak="0">
    <w:nsid w:val="413E1F9C"/>
    <w:multiLevelType w:val="hybridMultilevel"/>
    <w:tmpl w:val="90684CE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2D59A5"/>
    <w:multiLevelType w:val="hybridMultilevel"/>
    <w:tmpl w:val="B52E502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37F6911"/>
    <w:multiLevelType w:val="hybridMultilevel"/>
    <w:tmpl w:val="C7AA63FE"/>
    <w:lvl w:ilvl="0" w:tplc="BE4AA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EC17AD"/>
    <w:multiLevelType w:val="hybridMultilevel"/>
    <w:tmpl w:val="2EFABA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8E566C3"/>
    <w:multiLevelType w:val="hybridMultilevel"/>
    <w:tmpl w:val="5322A2F8"/>
    <w:lvl w:ilvl="0" w:tplc="956CEFDC">
      <w:start w:val="8"/>
      <w:numFmt w:val="bullet"/>
      <w:lvlText w:val="-"/>
      <w:lvlJc w:val="left"/>
      <w:pPr>
        <w:ind w:left="720" w:hanging="360"/>
      </w:pPr>
      <w:rPr>
        <w:rFonts w:hint="default" w:ascii="Calibri" w:hAnsi="Calibri" w:cs="Calibri" w:eastAsia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1" w15:restartNumberingAfterBreak="0">
    <w:nsid w:val="728A7086"/>
    <w:multiLevelType w:val="hybridMultilevel"/>
    <w:tmpl w:val="7A467356"/>
    <w:lvl w:ilvl="0" w:tplc="2C38D98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4A0642F"/>
    <w:multiLevelType w:val="hybridMultilevel"/>
    <w:tmpl w:val="5114D762"/>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3" w15:restartNumberingAfterBreak="0">
    <w:nsid w:val="76642E57"/>
    <w:multiLevelType w:val="hybridMultilevel"/>
    <w:tmpl w:val="87787D6E"/>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F3864D5"/>
    <w:multiLevelType w:val="hybridMultilevel"/>
    <w:tmpl w:val="0E1A3B4E"/>
    <w:lvl w:ilvl="0" w:tplc="956CEFDC">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78792693">
    <w:abstractNumId w:val="0"/>
  </w:num>
  <w:num w:numId="2" w16cid:durableId="1326980421">
    <w:abstractNumId w:val="10"/>
  </w:num>
  <w:num w:numId="3" w16cid:durableId="1619557099">
    <w:abstractNumId w:val="3"/>
  </w:num>
  <w:num w:numId="4" w16cid:durableId="1875576095">
    <w:abstractNumId w:val="6"/>
  </w:num>
  <w:num w:numId="5" w16cid:durableId="1942370300">
    <w:abstractNumId w:val="12"/>
  </w:num>
  <w:num w:numId="6" w16cid:durableId="2049334291">
    <w:abstractNumId w:val="7"/>
  </w:num>
  <w:num w:numId="7" w16cid:durableId="2099524122">
    <w:abstractNumId w:val="1"/>
  </w:num>
  <w:num w:numId="8" w16cid:durableId="245235924">
    <w:abstractNumId w:val="9"/>
  </w:num>
  <w:num w:numId="9" w16cid:durableId="332146772">
    <w:abstractNumId w:val="2"/>
  </w:num>
  <w:num w:numId="10" w16cid:durableId="357700379">
    <w:abstractNumId w:val="8"/>
  </w:num>
  <w:num w:numId="11" w16cid:durableId="554315299">
    <w:abstractNumId w:val="5"/>
  </w:num>
  <w:num w:numId="12" w16cid:durableId="598373365">
    <w:abstractNumId w:val="4"/>
  </w:num>
  <w:num w:numId="13" w16cid:durableId="712461760">
    <w:abstractNumId w:val="14"/>
  </w:num>
  <w:num w:numId="14" w16cid:durableId="8340523">
    <w:abstractNumId w:val="11"/>
  </w:num>
  <w:num w:numId="15" w16cid:durableId="85656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AYCSxMLC0MLc0NDUyUdpeDU4uLM/DyQAuNaAMc7KaUsAAAA"/>
  </w:docVars>
  <w:rsids>
    <w:rsidRoot w:val="005A1946"/>
    <w:rsid w:val="00001492"/>
    <w:rsid w:val="00002A54"/>
    <w:rsid w:val="00016D5A"/>
    <w:rsid w:val="0007354B"/>
    <w:rsid w:val="000B1B89"/>
    <w:rsid w:val="000B2CAB"/>
    <w:rsid w:val="000B2CC1"/>
    <w:rsid w:val="000E5DBF"/>
    <w:rsid w:val="000F0C5B"/>
    <w:rsid w:val="00100166"/>
    <w:rsid w:val="0011005C"/>
    <w:rsid w:val="00126E92"/>
    <w:rsid w:val="00157027"/>
    <w:rsid w:val="0017448E"/>
    <w:rsid w:val="00181E23"/>
    <w:rsid w:val="00193AB1"/>
    <w:rsid w:val="00201EFA"/>
    <w:rsid w:val="00225821"/>
    <w:rsid w:val="00256D4C"/>
    <w:rsid w:val="00271867"/>
    <w:rsid w:val="00281E47"/>
    <w:rsid w:val="00291AC4"/>
    <w:rsid w:val="002C3E1C"/>
    <w:rsid w:val="002E4664"/>
    <w:rsid w:val="003307A1"/>
    <w:rsid w:val="003429F5"/>
    <w:rsid w:val="003563EC"/>
    <w:rsid w:val="00372D1A"/>
    <w:rsid w:val="0037580E"/>
    <w:rsid w:val="00377334"/>
    <w:rsid w:val="003805F8"/>
    <w:rsid w:val="003849D4"/>
    <w:rsid w:val="003A211D"/>
    <w:rsid w:val="003A59A3"/>
    <w:rsid w:val="003C0C40"/>
    <w:rsid w:val="003D3358"/>
    <w:rsid w:val="00403CED"/>
    <w:rsid w:val="004231C2"/>
    <w:rsid w:val="0048222D"/>
    <w:rsid w:val="00496C52"/>
    <w:rsid w:val="004B1F64"/>
    <w:rsid w:val="004B777A"/>
    <w:rsid w:val="004D6233"/>
    <w:rsid w:val="00532201"/>
    <w:rsid w:val="0053337C"/>
    <w:rsid w:val="00592034"/>
    <w:rsid w:val="005A179F"/>
    <w:rsid w:val="005A1946"/>
    <w:rsid w:val="005A4543"/>
    <w:rsid w:val="005B4BF1"/>
    <w:rsid w:val="005D47AF"/>
    <w:rsid w:val="005E7621"/>
    <w:rsid w:val="00601694"/>
    <w:rsid w:val="006240B2"/>
    <w:rsid w:val="00642E16"/>
    <w:rsid w:val="006470AA"/>
    <w:rsid w:val="006618BC"/>
    <w:rsid w:val="00670B1C"/>
    <w:rsid w:val="00675AA5"/>
    <w:rsid w:val="0068147E"/>
    <w:rsid w:val="00691BB9"/>
    <w:rsid w:val="006D6DB8"/>
    <w:rsid w:val="006F0E52"/>
    <w:rsid w:val="00707BF3"/>
    <w:rsid w:val="00711B40"/>
    <w:rsid w:val="00714486"/>
    <w:rsid w:val="00731DEE"/>
    <w:rsid w:val="00736B68"/>
    <w:rsid w:val="00773A24"/>
    <w:rsid w:val="007C4109"/>
    <w:rsid w:val="007C62B5"/>
    <w:rsid w:val="00801904"/>
    <w:rsid w:val="00801D56"/>
    <w:rsid w:val="008252A3"/>
    <w:rsid w:val="008261DE"/>
    <w:rsid w:val="00843F58"/>
    <w:rsid w:val="0085120F"/>
    <w:rsid w:val="008C5EB0"/>
    <w:rsid w:val="00910D50"/>
    <w:rsid w:val="009268AA"/>
    <w:rsid w:val="00966A54"/>
    <w:rsid w:val="00997F65"/>
    <w:rsid w:val="009C025C"/>
    <w:rsid w:val="009E5F6C"/>
    <w:rsid w:val="00A03D06"/>
    <w:rsid w:val="00A05D4B"/>
    <w:rsid w:val="00A25918"/>
    <w:rsid w:val="00A33CCD"/>
    <w:rsid w:val="00A52C08"/>
    <w:rsid w:val="00A5624E"/>
    <w:rsid w:val="00A755FA"/>
    <w:rsid w:val="00A829DA"/>
    <w:rsid w:val="00AB1299"/>
    <w:rsid w:val="00AD0470"/>
    <w:rsid w:val="00AE1213"/>
    <w:rsid w:val="00AF0509"/>
    <w:rsid w:val="00B224DA"/>
    <w:rsid w:val="00B23C54"/>
    <w:rsid w:val="00B316FF"/>
    <w:rsid w:val="00B4075D"/>
    <w:rsid w:val="00B56F9B"/>
    <w:rsid w:val="00BD0CFE"/>
    <w:rsid w:val="00BF61B5"/>
    <w:rsid w:val="00C800B1"/>
    <w:rsid w:val="00C80A05"/>
    <w:rsid w:val="00C84830"/>
    <w:rsid w:val="00CA6F5A"/>
    <w:rsid w:val="00CB222E"/>
    <w:rsid w:val="00CC747E"/>
    <w:rsid w:val="00CF6D84"/>
    <w:rsid w:val="00D077D8"/>
    <w:rsid w:val="00D3328F"/>
    <w:rsid w:val="00D40429"/>
    <w:rsid w:val="00D65AF4"/>
    <w:rsid w:val="00D958A8"/>
    <w:rsid w:val="00DA621E"/>
    <w:rsid w:val="00DD544F"/>
    <w:rsid w:val="00DE4E2D"/>
    <w:rsid w:val="00DE7EC4"/>
    <w:rsid w:val="00E6634F"/>
    <w:rsid w:val="00EA1847"/>
    <w:rsid w:val="00EB582D"/>
    <w:rsid w:val="00F02CFA"/>
    <w:rsid w:val="00F03227"/>
    <w:rsid w:val="00F07AA7"/>
    <w:rsid w:val="00F35ECE"/>
    <w:rsid w:val="00F421FA"/>
    <w:rsid w:val="00F638A3"/>
    <w:rsid w:val="00F73C44"/>
    <w:rsid w:val="00F8294E"/>
    <w:rsid w:val="00F84057"/>
    <w:rsid w:val="00F937DC"/>
    <w:rsid w:val="00FB377F"/>
    <w:rsid w:val="00FB749A"/>
    <w:rsid w:val="00FF168B"/>
    <w:rsid w:val="1DC293E2"/>
    <w:rsid w:val="1E286383"/>
    <w:rsid w:val="23C6A6F2"/>
    <w:rsid w:val="33E62D47"/>
    <w:rsid w:val="3B58C9F7"/>
    <w:rsid w:val="41ADD3B2"/>
    <w:rsid w:val="52CC0AC6"/>
    <w:rsid w:val="58A4C43D"/>
    <w:rsid w:val="5E009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42257"/>
  <w15:chartTrackingRefBased/>
  <w15:docId w15:val="{C77E04B5-3677-438D-8EA2-B6A5D890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avaden" w:default="1">
    <w:name w:val="Normal"/>
    <w:qFormat/>
    <w:rsid w:val="006470AA"/>
    <w:pPr>
      <w:spacing w:before="120" w:after="120"/>
      <w:jc w:val="both"/>
    </w:pPr>
    <w:rPr>
      <w:sz w:val="24"/>
      <w:lang w:val="sl-SI"/>
    </w:rPr>
  </w:style>
  <w:style w:type="paragraph" w:styleId="Naslov1">
    <w:name w:val="heading 1"/>
    <w:basedOn w:val="Navaden"/>
    <w:next w:val="Navaden"/>
    <w:link w:val="Naslov1Znak"/>
    <w:uiPriority w:val="9"/>
    <w:qFormat/>
    <w:rsid w:val="00AF0509"/>
    <w:pPr>
      <w:keepNext/>
      <w:keepLines/>
      <w:outlineLvl w:val="0"/>
    </w:pPr>
    <w:rPr>
      <w:rFonts w:asciiTheme="majorHAnsi" w:hAnsiTheme="majorHAnsi" w:eastAsiaTheme="majorEastAsia" w:cstheme="majorBidi"/>
      <w:b/>
      <w:color w:val="2F5496" w:themeColor="accent1" w:themeShade="BF"/>
      <w:sz w:val="36"/>
      <w:szCs w:val="32"/>
    </w:rPr>
  </w:style>
  <w:style w:type="paragraph" w:styleId="Naslov2">
    <w:name w:val="heading 2"/>
    <w:basedOn w:val="Navaden"/>
    <w:next w:val="Navaden"/>
    <w:link w:val="Naslov2Znak"/>
    <w:uiPriority w:val="9"/>
    <w:semiHidden/>
    <w:unhideWhenUsed/>
    <w:qFormat/>
    <w:rsid w:val="00AF0509"/>
    <w:pPr>
      <w:keepNext/>
      <w:keepLines/>
      <w:outlineLvl w:val="1"/>
    </w:pPr>
    <w:rPr>
      <w:rFonts w:asciiTheme="majorHAnsi" w:hAnsiTheme="majorHAnsi" w:eastAsiaTheme="majorEastAsia" w:cstheme="majorBidi"/>
      <w:b/>
      <w:color w:val="00B0F0"/>
      <w:sz w:val="28"/>
      <w:szCs w:val="26"/>
    </w:rPr>
  </w:style>
  <w:style w:type="paragraph" w:styleId="Naslov3">
    <w:name w:val="heading 3"/>
    <w:basedOn w:val="Navaden"/>
    <w:next w:val="Navaden"/>
    <w:link w:val="Naslov3Znak"/>
    <w:uiPriority w:val="9"/>
    <w:semiHidden/>
    <w:unhideWhenUsed/>
    <w:qFormat/>
    <w:rsid w:val="00DE7EC4"/>
    <w:pPr>
      <w:keepNext/>
      <w:keepLines/>
      <w:jc w:val="left"/>
      <w:outlineLvl w:val="2"/>
    </w:pPr>
    <w:rPr>
      <w:rFonts w:asciiTheme="majorHAnsi" w:hAnsiTheme="majorHAnsi" w:eastAsiaTheme="majorEastAsia" w:cstheme="majorBidi"/>
      <w:b/>
      <w:color w:val="1F3763" w:themeColor="accent1" w:themeShade="7F"/>
      <w:szCs w:val="24"/>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table" w:styleId="TableNormal" w:customStyle="1">
    <w:name w:val="Table Normal"/>
    <w:uiPriority w:val="99"/>
    <w:semiHidden/>
    <w:unhideWhenUsed/>
    <w:tblPr>
      <w:tblInd w:w="0" w:type="dxa"/>
      <w:tblCellMar>
        <w:top w:w="0" w:type="dxa"/>
        <w:left w:w="108" w:type="dxa"/>
        <w:bottom w:w="0" w:type="dxa"/>
        <w:right w:w="108" w:type="dxa"/>
      </w:tblCellMar>
    </w:tblPr>
  </w:style>
  <w:style w:type="character" w:styleId="Naslov2Znak" w:customStyle="1">
    <w:name w:val="Naslov 2 Znak"/>
    <w:basedOn w:val="Privzetapisavaodstavka"/>
    <w:link w:val="Naslov2"/>
    <w:uiPriority w:val="9"/>
    <w:semiHidden/>
    <w:rsid w:val="00AF0509"/>
    <w:rPr>
      <w:rFonts w:asciiTheme="majorHAnsi" w:hAnsiTheme="majorHAnsi" w:eastAsiaTheme="majorEastAsia" w:cstheme="majorBidi"/>
      <w:b/>
      <w:color w:val="00B0F0"/>
      <w:sz w:val="28"/>
      <w:szCs w:val="26"/>
    </w:rPr>
  </w:style>
  <w:style w:type="character" w:styleId="Naslov1Znak" w:customStyle="1">
    <w:name w:val="Naslov 1 Znak"/>
    <w:basedOn w:val="Privzetapisavaodstavka"/>
    <w:link w:val="Naslov1"/>
    <w:uiPriority w:val="9"/>
    <w:rsid w:val="00AF0509"/>
    <w:rPr>
      <w:rFonts w:asciiTheme="majorHAnsi" w:hAnsiTheme="majorHAnsi" w:eastAsiaTheme="majorEastAsia" w:cstheme="majorBidi"/>
      <w:b/>
      <w:color w:val="2F5496" w:themeColor="accent1" w:themeShade="BF"/>
      <w:sz w:val="36"/>
      <w:szCs w:val="32"/>
    </w:rPr>
  </w:style>
  <w:style w:type="paragraph" w:styleId="Naslov">
    <w:name w:val="Title"/>
    <w:basedOn w:val="Navaden"/>
    <w:next w:val="Navaden"/>
    <w:link w:val="NaslovZnak"/>
    <w:uiPriority w:val="10"/>
    <w:qFormat/>
    <w:rsid w:val="00AF0509"/>
    <w:pPr>
      <w:spacing w:line="240" w:lineRule="auto"/>
      <w:contextualSpacing/>
    </w:pPr>
    <w:rPr>
      <w:rFonts w:asciiTheme="majorHAnsi" w:hAnsiTheme="majorHAnsi" w:eastAsiaTheme="majorEastAsia" w:cstheme="majorBidi"/>
      <w:b/>
      <w:color w:val="4472C4" w:themeColor="accent1"/>
      <w:spacing w:val="-10"/>
      <w:kern w:val="28"/>
      <w:szCs w:val="56"/>
    </w:rPr>
  </w:style>
  <w:style w:type="character" w:styleId="NaslovZnak" w:customStyle="1">
    <w:name w:val="Naslov Znak"/>
    <w:basedOn w:val="Privzetapisavaodstavka"/>
    <w:link w:val="Naslov"/>
    <w:uiPriority w:val="10"/>
    <w:rsid w:val="00AF0509"/>
    <w:rPr>
      <w:rFonts w:asciiTheme="majorHAnsi" w:hAnsiTheme="majorHAnsi" w:eastAsiaTheme="majorEastAsia" w:cstheme="majorBidi"/>
      <w:b/>
      <w:color w:val="4472C4" w:themeColor="accent1"/>
      <w:spacing w:val="-10"/>
      <w:kern w:val="28"/>
      <w:sz w:val="24"/>
      <w:szCs w:val="56"/>
    </w:rPr>
  </w:style>
  <w:style w:type="character" w:styleId="Naslov3Znak" w:customStyle="1">
    <w:name w:val="Naslov 3 Znak"/>
    <w:basedOn w:val="Privzetapisavaodstavka"/>
    <w:link w:val="Naslov3"/>
    <w:uiPriority w:val="9"/>
    <w:semiHidden/>
    <w:rsid w:val="00DE7EC4"/>
    <w:rPr>
      <w:rFonts w:asciiTheme="majorHAnsi" w:hAnsiTheme="majorHAnsi" w:eastAsiaTheme="majorEastAsia" w:cstheme="majorBidi"/>
      <w:b/>
      <w:color w:val="1F3763" w:themeColor="accent1" w:themeShade="7F"/>
      <w:sz w:val="24"/>
      <w:szCs w:val="24"/>
    </w:rPr>
  </w:style>
  <w:style w:type="paragraph" w:styleId="Glava">
    <w:name w:val="header"/>
    <w:basedOn w:val="Navaden"/>
    <w:link w:val="GlavaZnak"/>
    <w:uiPriority w:val="99"/>
    <w:unhideWhenUsed/>
    <w:rsid w:val="002E4664"/>
    <w:pPr>
      <w:tabs>
        <w:tab w:val="center" w:pos="4680"/>
        <w:tab w:val="right" w:pos="9360"/>
      </w:tabs>
      <w:spacing w:before="0" w:after="0" w:line="240" w:lineRule="auto"/>
    </w:pPr>
  </w:style>
  <w:style w:type="character" w:styleId="GlavaZnak" w:customStyle="1">
    <w:name w:val="Glava Znak"/>
    <w:basedOn w:val="Privzetapisavaodstavka"/>
    <w:link w:val="Glava"/>
    <w:uiPriority w:val="99"/>
    <w:rsid w:val="002E4664"/>
    <w:rPr>
      <w:kern w:val="0"/>
      <w:sz w:val="24"/>
      <w:lang w:val="sl-SI"/>
      <w14:ligatures w14:val="none"/>
    </w:rPr>
  </w:style>
  <w:style w:type="paragraph" w:styleId="Noga">
    <w:name w:val="footer"/>
    <w:basedOn w:val="Navaden"/>
    <w:link w:val="NogaZnak"/>
    <w:uiPriority w:val="99"/>
    <w:unhideWhenUsed/>
    <w:rsid w:val="002E4664"/>
    <w:pPr>
      <w:tabs>
        <w:tab w:val="center" w:pos="4680"/>
        <w:tab w:val="right" w:pos="9360"/>
      </w:tabs>
      <w:spacing w:before="0" w:after="0" w:line="240" w:lineRule="auto"/>
    </w:pPr>
  </w:style>
  <w:style w:type="character" w:styleId="NogaZnak" w:customStyle="1">
    <w:name w:val="Noga Znak"/>
    <w:basedOn w:val="Privzetapisavaodstavka"/>
    <w:link w:val="Noga"/>
    <w:uiPriority w:val="99"/>
    <w:rsid w:val="002E4664"/>
    <w:rPr>
      <w:kern w:val="0"/>
      <w:sz w:val="24"/>
      <w:lang w:val="sl-SI"/>
      <w14:ligatures w14:val="none"/>
    </w:rPr>
  </w:style>
  <w:style w:type="paragraph" w:styleId="Odstavekseznama">
    <w:name w:val="List Paragraph"/>
    <w:basedOn w:val="Navaden"/>
    <w:uiPriority w:val="34"/>
    <w:qFormat/>
    <w:rsid w:val="00E6634F"/>
    <w:pPr>
      <w:ind w:left="720"/>
      <w:contextualSpacing/>
    </w:pPr>
  </w:style>
  <w:style w:type="character" w:styleId="Hiperpovezava">
    <w:name w:val="Hyperlink"/>
    <w:basedOn w:val="Privzetapisavaodstavka"/>
    <w:uiPriority w:val="99"/>
    <w:unhideWhenUsed/>
    <w:rsid w:val="00675AA5"/>
    <w:rPr>
      <w:color w:val="0563C1" w:themeColor="hyperlink"/>
      <w:u w:val="single"/>
    </w:rPr>
  </w:style>
  <w:style w:type="character" w:styleId="UnresolvedMention1" w:customStyle="1">
    <w:name w:val="Unresolved Mention1"/>
    <w:basedOn w:val="Privzetapisavaodstavka"/>
    <w:uiPriority w:val="99"/>
    <w:semiHidden/>
    <w:unhideWhenUsed/>
    <w:rsid w:val="00675AA5"/>
    <w:rPr>
      <w:color w:val="605E5C"/>
      <w:shd w:val="clear" w:color="auto" w:fill="E1DFDD"/>
    </w:rPr>
  </w:style>
  <w:style w:type="table" w:styleId="Tabelamrea">
    <w:name w:val="Table Grid"/>
    <w:basedOn w:val="TableNormal"/>
    <w:uiPriority w:val="39"/>
    <w:rsid w:val="006814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customStyle="1">
    <w:name w:val="Comment Reference"/>
    <w:basedOn w:val="Privzetapisavaodstavka"/>
    <w:uiPriority w:val="99"/>
    <w:semiHidden/>
    <w:unhideWhenUsed/>
    <w:rsid w:val="004B777A"/>
    <w:rPr>
      <w:sz w:val="16"/>
      <w:szCs w:val="16"/>
    </w:rPr>
  </w:style>
  <w:style w:type="paragraph" w:styleId="CommentText" w:customStyle="1">
    <w:name w:val="Comment Text"/>
    <w:basedOn w:val="Navaden"/>
    <w:link w:val="CommentTextChar"/>
    <w:uiPriority w:val="99"/>
    <w:unhideWhenUsed/>
    <w:rsid w:val="004B777A"/>
    <w:pPr>
      <w:spacing w:line="240" w:lineRule="auto"/>
    </w:pPr>
    <w:rPr>
      <w:sz w:val="20"/>
      <w:szCs w:val="20"/>
    </w:rPr>
  </w:style>
  <w:style w:type="character" w:styleId="CommentTextChar" w:customStyle="1">
    <w:name w:val="Comment Text Char"/>
    <w:basedOn w:val="Privzetapisavaodstavka"/>
    <w:link w:val="CommentText"/>
    <w:uiPriority w:val="99"/>
    <w:rsid w:val="004B777A"/>
    <w:rPr>
      <w:sz w:val="20"/>
      <w:szCs w:val="20"/>
      <w:lang w:val="sl-SI"/>
    </w:rPr>
  </w:style>
  <w:style w:type="paragraph" w:styleId="CommentSubject" w:customStyle="1">
    <w:name w:val="Comment Subject"/>
    <w:basedOn w:val="CommentText"/>
    <w:next w:val="CommentText"/>
    <w:link w:val="CommentSubjectChar"/>
    <w:uiPriority w:val="99"/>
    <w:semiHidden/>
    <w:unhideWhenUsed/>
    <w:rsid w:val="004B777A"/>
    <w:rPr>
      <w:b/>
      <w:bCs/>
    </w:rPr>
  </w:style>
  <w:style w:type="character" w:styleId="CommentSubjectChar" w:customStyle="1">
    <w:name w:val="Comment Subject Char"/>
    <w:basedOn w:val="CommentTextChar"/>
    <w:link w:val="CommentSubject"/>
    <w:uiPriority w:val="99"/>
    <w:semiHidden/>
    <w:rsid w:val="004B777A"/>
    <w:rPr>
      <w:b/>
      <w:bCs/>
      <w:sz w:val="20"/>
      <w:szCs w:val="20"/>
      <w:lang w:val="sl-SI"/>
    </w:rPr>
  </w:style>
  <w:style w:type="character" w:styleId="Nerazreenaomemba">
    <w:name w:val="Unresolved Mention"/>
    <w:basedOn w:val="Privzetapisavaodstavka"/>
    <w:uiPriority w:val="99"/>
    <w:semiHidden/>
    <w:unhideWhenUsed/>
    <w:rsid w:val="00A82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6cc189-0dbd-4df2-aab6-3ffaa10c84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58213481DEC04FA6B91F4488EBA005" ma:contentTypeVersion="18" ma:contentTypeDescription="Ustvari nov dokument." ma:contentTypeScope="" ma:versionID="d375d81c28cbf8de603f9c8293538755">
  <xsd:schema xmlns:xsd="http://www.w3.org/2001/XMLSchema" xmlns:xs="http://www.w3.org/2001/XMLSchema" xmlns:p="http://schemas.microsoft.com/office/2006/metadata/properties" xmlns:ns3="b828ab5f-1b70-409e-a602-0efd73ea2ea5" xmlns:ns4="426cc189-0dbd-4df2-aab6-3ffaa10c848c" targetNamespace="http://schemas.microsoft.com/office/2006/metadata/properties" ma:root="true" ma:fieldsID="99616f147b2254638b50fdf3ab173c08" ns3:_="" ns4:_="">
    <xsd:import namespace="b828ab5f-1b70-409e-a602-0efd73ea2ea5"/>
    <xsd:import namespace="426cc189-0dbd-4df2-aab6-3ffaa10c84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8ab5f-1b70-409e-a602-0efd73ea2ea5"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SharingHintHash" ma:index="10" nillable="true" ma:displayName="Razprševanje namiga za skupno rab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cc189-0dbd-4df2-aab6-3ffaa10c84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E482A-0D6E-40CC-820F-486BE65F046E}">
  <ds:schemaRefs>
    <ds:schemaRef ds:uri="http://schemas.microsoft.com/office/2006/metadata/properties"/>
    <ds:schemaRef ds:uri="http://schemas.microsoft.com/office/infopath/2007/PartnerControls"/>
    <ds:schemaRef ds:uri="426cc189-0dbd-4df2-aab6-3ffaa10c848c"/>
  </ds:schemaRefs>
</ds:datastoreItem>
</file>

<file path=customXml/itemProps2.xml><?xml version="1.0" encoding="utf-8"?>
<ds:datastoreItem xmlns:ds="http://schemas.openxmlformats.org/officeDocument/2006/customXml" ds:itemID="{E46817B9-9B36-46E2-A3AE-D535F449C2E9}">
  <ds:schemaRefs>
    <ds:schemaRef ds:uri="http://schemas.microsoft.com/sharepoint/v3/contenttype/forms"/>
  </ds:schemaRefs>
</ds:datastoreItem>
</file>

<file path=customXml/itemProps3.xml><?xml version="1.0" encoding="utf-8"?>
<ds:datastoreItem xmlns:ds="http://schemas.openxmlformats.org/officeDocument/2006/customXml" ds:itemID="{DB82B37B-58E4-4C6A-938A-970BA372B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8ab5f-1b70-409e-a602-0efd73ea2ea5"/>
    <ds:schemaRef ds:uri="426cc189-0dbd-4df2-aab6-3ffaa10c8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Asja Lešnik</dc:creator>
  <keywords/>
  <dc:description/>
  <lastModifiedBy>Katja Drnovšek</lastModifiedBy>
  <revision>62</revision>
  <lastPrinted>2025-06-05T23:21:00.0000000Z</lastPrinted>
  <dcterms:created xsi:type="dcterms:W3CDTF">2026-06-15T22:52:00.0000000Z</dcterms:created>
  <dcterms:modified xsi:type="dcterms:W3CDTF">2026-06-17T10:42:02.5529225Z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0x0101006858213481DEC04FA6B91F4488EBA005</vt:lpwstr>
  </property>
</Properties>
</file>